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3FCA6" w14:textId="2832A379" w:rsidR="003116B0" w:rsidRPr="00972C41" w:rsidRDefault="003116B0" w:rsidP="00972C41">
      <w:pPr>
        <w:pStyle w:val="Heading3"/>
      </w:pPr>
      <w:bookmarkStart w:id="0" w:name="_Toc476563543"/>
      <w:r w:rsidRPr="00972C41">
        <w:t>Social Media Policy</w:t>
      </w:r>
      <w:bookmarkEnd w:id="0"/>
    </w:p>
    <w:p w14:paraId="01304566" w14:textId="77777777" w:rsidR="003116B0" w:rsidRPr="00511171" w:rsidRDefault="00972C41" w:rsidP="003116B0">
      <w:pPr>
        <w:spacing w:line="276" w:lineRule="auto"/>
        <w:jc w:val="both"/>
        <w:rPr>
          <w:b/>
          <w:color w:val="009337"/>
          <w:sz w:val="24"/>
        </w:rPr>
      </w:pPr>
      <w:r w:rsidRPr="00511171">
        <w:rPr>
          <w:b/>
          <w:color w:val="009337"/>
          <w:sz w:val="24"/>
        </w:rPr>
        <w:t xml:space="preserve">1. </w:t>
      </w:r>
      <w:r w:rsidR="003116B0" w:rsidRPr="00511171">
        <w:rPr>
          <w:b/>
          <w:color w:val="009337"/>
          <w:sz w:val="24"/>
        </w:rPr>
        <w:t>Purpose and Scope</w:t>
      </w:r>
    </w:p>
    <w:p w14:paraId="33E30C68" w14:textId="1604FC71" w:rsidR="003116B0" w:rsidRPr="004041D8" w:rsidRDefault="003116B0" w:rsidP="003116B0">
      <w:pPr>
        <w:spacing w:line="276" w:lineRule="auto"/>
        <w:jc w:val="both"/>
      </w:pPr>
      <w:r w:rsidRPr="004041D8">
        <w:t>The purpose of this policy is to set clear standards of behaviour and conduct in the use of social media</w:t>
      </w:r>
      <w:r w:rsidR="00511171">
        <w:t xml:space="preserve">. </w:t>
      </w:r>
      <w:r w:rsidR="004323F0">
        <w:t>Employees</w:t>
      </w:r>
      <w:r w:rsidR="009A2D15" w:rsidRPr="004041D8">
        <w:t xml:space="preserve"> </w:t>
      </w:r>
      <w:r w:rsidRPr="004041D8">
        <w:t xml:space="preserve">should follow these guidelines in relation to any social media that </w:t>
      </w:r>
      <w:r w:rsidR="009A2D15">
        <w:t>they</w:t>
      </w:r>
      <w:r w:rsidR="009A2D15" w:rsidRPr="004041D8">
        <w:t xml:space="preserve"> </w:t>
      </w:r>
      <w:r w:rsidRPr="004041D8">
        <w:t xml:space="preserve">use.  This policy also covers the use of social media in </w:t>
      </w:r>
      <w:r w:rsidR="001C5BBC">
        <w:t xml:space="preserve">an </w:t>
      </w:r>
      <w:r w:rsidR="004323F0">
        <w:t>employee’s</w:t>
      </w:r>
      <w:r w:rsidR="009A2D15" w:rsidRPr="004041D8">
        <w:t xml:space="preserve"> </w:t>
      </w:r>
      <w:r w:rsidRPr="004041D8">
        <w:t xml:space="preserve">personal life which may have an impact upon the reputation of </w:t>
      </w:r>
      <w:r w:rsidR="00F31771">
        <w:t>THE ORGANISATION</w:t>
      </w:r>
      <w:r w:rsidRPr="004041D8">
        <w:t xml:space="preserve">.  </w:t>
      </w:r>
    </w:p>
    <w:p w14:paraId="285FCE05" w14:textId="626C7561" w:rsidR="003116B0" w:rsidRPr="004041D8" w:rsidRDefault="003116B0" w:rsidP="003116B0">
      <w:pPr>
        <w:spacing w:line="276" w:lineRule="auto"/>
        <w:jc w:val="both"/>
      </w:pPr>
      <w:r w:rsidRPr="004041D8">
        <w:t xml:space="preserve">This policy applies to all </w:t>
      </w:r>
      <w:r w:rsidR="004323F0">
        <w:t>employees</w:t>
      </w:r>
      <w:r w:rsidRPr="004041D8">
        <w:t xml:space="preserve"> (whether full time, part time, casually employed or temporary workers), agency workers, and contractors working for or on behalf of </w:t>
      </w:r>
      <w:r w:rsidR="00F31771">
        <w:t>THE ORGANISATION</w:t>
      </w:r>
      <w:r w:rsidRPr="004041D8">
        <w:t xml:space="preserve"> and anyone using </w:t>
      </w:r>
      <w:r w:rsidR="00F31771">
        <w:t>THE ORGANISATION</w:t>
      </w:r>
      <w:r w:rsidRPr="004041D8">
        <w:t xml:space="preserve">’s information and communication technology equipment.  </w:t>
      </w:r>
    </w:p>
    <w:p w14:paraId="7E6F6BCB" w14:textId="33B8BF6A" w:rsidR="003116B0" w:rsidRPr="004041D8" w:rsidRDefault="003116B0" w:rsidP="003116B0">
      <w:pPr>
        <w:spacing w:line="276" w:lineRule="auto"/>
        <w:jc w:val="both"/>
      </w:pPr>
      <w:r w:rsidRPr="004041D8">
        <w:t>This policy deals with the use of all forms of social media, including</w:t>
      </w:r>
      <w:r w:rsidR="009A2D15">
        <w:t xml:space="preserve"> but not limited to </w:t>
      </w:r>
      <w:r w:rsidRPr="004041D8">
        <w:t>Facebook, LinkedI</w:t>
      </w:r>
      <w:r w:rsidR="00511171">
        <w:t>n, Twitter, YouTube, Instagram</w:t>
      </w:r>
      <w:r w:rsidRPr="004041D8">
        <w:t>, Wikipedia,</w:t>
      </w:r>
      <w:r w:rsidR="002B5AE1">
        <w:t xml:space="preserve"> </w:t>
      </w:r>
      <w:r w:rsidRPr="004041D8">
        <w:t xml:space="preserve">all other social networking sites, and all other internet </w:t>
      </w:r>
      <w:r w:rsidR="009A2D15">
        <w:t>communications</w:t>
      </w:r>
      <w:r w:rsidRPr="004041D8">
        <w:t xml:space="preserve">, including blogs.  </w:t>
      </w:r>
    </w:p>
    <w:p w14:paraId="1387485E" w14:textId="6EDB6F0E" w:rsidR="003116B0" w:rsidRPr="004041D8" w:rsidRDefault="003116B0" w:rsidP="003116B0">
      <w:pPr>
        <w:spacing w:line="276" w:lineRule="auto"/>
        <w:jc w:val="both"/>
      </w:pPr>
      <w:r w:rsidRPr="004041D8">
        <w:t xml:space="preserve">It applies to the use of social media for both work and personal purposes, whether during office hours or otherwise.  The policy applies regardless of whether the social media is accessed using </w:t>
      </w:r>
      <w:r w:rsidR="00F31771">
        <w:t>THE ORGANISATION</w:t>
      </w:r>
      <w:r w:rsidR="009A2D15" w:rsidRPr="004041D8">
        <w:t xml:space="preserve"> </w:t>
      </w:r>
      <w:r w:rsidRPr="004041D8">
        <w:t xml:space="preserve">IT facilities and equipment or equipment belonging to members of </w:t>
      </w:r>
      <w:r w:rsidR="004323F0">
        <w:t>employees</w:t>
      </w:r>
      <w:r w:rsidRPr="004041D8">
        <w:t>.</w:t>
      </w:r>
    </w:p>
    <w:p w14:paraId="47EFF286" w14:textId="211894C3" w:rsidR="003116B0" w:rsidRPr="004041D8" w:rsidRDefault="00F31771" w:rsidP="003116B0">
      <w:pPr>
        <w:spacing w:line="276" w:lineRule="auto"/>
        <w:jc w:val="both"/>
      </w:pPr>
      <w:r>
        <w:t>THE ORGANISATION</w:t>
      </w:r>
      <w:r w:rsidR="009A2D15" w:rsidRPr="004041D8">
        <w:t xml:space="preserve"> </w:t>
      </w:r>
      <w:r w:rsidR="003116B0" w:rsidRPr="004041D8">
        <w:t>recognise</w:t>
      </w:r>
      <w:r w:rsidR="009A2D15">
        <w:t>s</w:t>
      </w:r>
      <w:r w:rsidR="003116B0" w:rsidRPr="004041D8">
        <w:t xml:space="preserve"> that the internet provides unique opportunities to participate in interactive discussions and share information on particular topics using a wide variety of social media, such as Facebook, Twitter, blogs and wikis. However, </w:t>
      </w:r>
      <w:r w:rsidR="00893346">
        <w:t>employees’</w:t>
      </w:r>
      <w:r w:rsidR="009A2D15" w:rsidRPr="004041D8">
        <w:t xml:space="preserve"> </w:t>
      </w:r>
      <w:r w:rsidR="003116B0" w:rsidRPr="004041D8">
        <w:t xml:space="preserve">use of social media can pose risks to </w:t>
      </w:r>
      <w:r>
        <w:t>THE ORGANISATION</w:t>
      </w:r>
      <w:r w:rsidR="009A2D15" w:rsidRPr="004041D8">
        <w:t xml:space="preserve"> </w:t>
      </w:r>
      <w:r w:rsidR="003116B0" w:rsidRPr="004041D8">
        <w:t xml:space="preserve">confidential information, and reputation, and can jeopardise </w:t>
      </w:r>
      <w:r w:rsidR="009A2D15">
        <w:t>the organisation’s</w:t>
      </w:r>
      <w:r w:rsidR="009A2D15" w:rsidRPr="004041D8">
        <w:t xml:space="preserve"> </w:t>
      </w:r>
      <w:r w:rsidR="003116B0" w:rsidRPr="004041D8">
        <w:t>compliance with legal obligations.</w:t>
      </w:r>
    </w:p>
    <w:p w14:paraId="5B37D73E" w14:textId="77777777" w:rsidR="003116B0" w:rsidRPr="004041D8" w:rsidRDefault="004323F0" w:rsidP="003116B0">
      <w:pPr>
        <w:spacing w:line="276" w:lineRule="auto"/>
        <w:jc w:val="both"/>
      </w:pPr>
      <w:r>
        <w:t>Employees</w:t>
      </w:r>
      <w:r w:rsidR="009A2D15" w:rsidRPr="004041D8">
        <w:t xml:space="preserve"> </w:t>
      </w:r>
      <w:r w:rsidR="003116B0" w:rsidRPr="004041D8">
        <w:t>may be required to remove internet postings which are deemed to constitute a breach of this policy.  Failure to comply with such a request may in itself result in disciplinary action.</w:t>
      </w:r>
    </w:p>
    <w:p w14:paraId="08495A31" w14:textId="77777777" w:rsidR="003116B0" w:rsidRPr="004041D8" w:rsidRDefault="003116B0" w:rsidP="003116B0">
      <w:pPr>
        <w:spacing w:line="276" w:lineRule="auto"/>
      </w:pPr>
      <w:r w:rsidRPr="004041D8">
        <w:t>Any misuse of social media should be reported to the CEO.</w:t>
      </w:r>
    </w:p>
    <w:p w14:paraId="0115B62A" w14:textId="77777777" w:rsidR="003116B0" w:rsidRPr="004041D8" w:rsidRDefault="009A2D15" w:rsidP="003116B0">
      <w:pPr>
        <w:spacing w:line="276" w:lineRule="auto"/>
        <w:jc w:val="both"/>
      </w:pPr>
      <w:r>
        <w:t>Users</w:t>
      </w:r>
      <w:r w:rsidRPr="004041D8">
        <w:t xml:space="preserve"> </w:t>
      </w:r>
      <w:r w:rsidR="003116B0" w:rsidRPr="004041D8">
        <w:t>should never provide references for other individuals on social or professional networking sites</w:t>
      </w:r>
      <w:r w:rsidR="00927AD2">
        <w:t xml:space="preserve"> without the express permission of the CEO. </w:t>
      </w:r>
    </w:p>
    <w:p w14:paraId="38FA0AC0" w14:textId="4383BBB7" w:rsidR="003116B0" w:rsidRPr="00511171" w:rsidRDefault="00972C41" w:rsidP="003116B0">
      <w:pPr>
        <w:spacing w:line="276" w:lineRule="auto"/>
        <w:jc w:val="both"/>
        <w:rPr>
          <w:b/>
          <w:color w:val="009337"/>
          <w:sz w:val="24"/>
        </w:rPr>
      </w:pPr>
      <w:r w:rsidRPr="00511171">
        <w:rPr>
          <w:b/>
          <w:color w:val="009337"/>
          <w:sz w:val="24"/>
        </w:rPr>
        <w:t xml:space="preserve">2. </w:t>
      </w:r>
      <w:r w:rsidR="00F563E4">
        <w:rPr>
          <w:b/>
          <w:color w:val="009337"/>
          <w:sz w:val="24"/>
        </w:rPr>
        <w:t xml:space="preserve">Use of </w:t>
      </w:r>
      <w:r w:rsidR="00F31771">
        <w:rPr>
          <w:b/>
          <w:color w:val="009337"/>
          <w:sz w:val="24"/>
        </w:rPr>
        <w:t>THE ORGANISATION</w:t>
      </w:r>
      <w:r w:rsidR="00F563E4">
        <w:rPr>
          <w:b/>
          <w:color w:val="009337"/>
          <w:sz w:val="24"/>
        </w:rPr>
        <w:t xml:space="preserve"> </w:t>
      </w:r>
      <w:r w:rsidR="003116B0" w:rsidRPr="00511171">
        <w:rPr>
          <w:b/>
          <w:color w:val="009337"/>
          <w:sz w:val="24"/>
        </w:rPr>
        <w:t>Social Media</w:t>
      </w:r>
    </w:p>
    <w:p w14:paraId="73ACAE2F" w14:textId="38897938" w:rsidR="00F563E4" w:rsidRDefault="003116B0" w:rsidP="003116B0">
      <w:pPr>
        <w:spacing w:line="276" w:lineRule="auto"/>
        <w:jc w:val="both"/>
      </w:pPr>
      <w:r w:rsidRPr="004041D8">
        <w:t xml:space="preserve">If </w:t>
      </w:r>
      <w:r w:rsidR="009A2D15">
        <w:t>an employee’s</w:t>
      </w:r>
      <w:r w:rsidR="009A2D15" w:rsidRPr="004041D8">
        <w:t xml:space="preserve"> </w:t>
      </w:r>
      <w:r w:rsidRPr="004041D8">
        <w:t xml:space="preserve">duties require </w:t>
      </w:r>
      <w:r w:rsidR="001C5BBC">
        <w:t xml:space="preserve">them </w:t>
      </w:r>
      <w:r w:rsidRPr="004041D8">
        <w:t xml:space="preserve">to speak on behalf of </w:t>
      </w:r>
      <w:r w:rsidR="00F31771">
        <w:t>THE ORGANISATION</w:t>
      </w:r>
      <w:r w:rsidRPr="004041D8">
        <w:t xml:space="preserve"> in a social media environment, </w:t>
      </w:r>
      <w:r w:rsidR="009A2D15">
        <w:t>the employee</w:t>
      </w:r>
      <w:r w:rsidR="009A2D15" w:rsidRPr="004041D8">
        <w:t xml:space="preserve"> </w:t>
      </w:r>
      <w:r w:rsidRPr="004041D8">
        <w:t xml:space="preserve">must </w:t>
      </w:r>
      <w:r w:rsidR="00F563E4">
        <w:t xml:space="preserve">comply with this policy and </w:t>
      </w:r>
      <w:r w:rsidR="00F31771">
        <w:t>any other</w:t>
      </w:r>
      <w:r w:rsidR="00F563E4">
        <w:t xml:space="preserve"> social media </w:t>
      </w:r>
      <w:r w:rsidR="000841D7">
        <w:t xml:space="preserve">guidelines.  </w:t>
      </w:r>
      <w:r w:rsidR="004323F0">
        <w:t>Employees</w:t>
      </w:r>
      <w:r w:rsidR="000841D7">
        <w:t xml:space="preserve"> may be asked to </w:t>
      </w:r>
      <w:r w:rsidRPr="004041D8">
        <w:t xml:space="preserve">undergo training before </w:t>
      </w:r>
      <w:r w:rsidR="000841D7">
        <w:t>posting on social media</w:t>
      </w:r>
      <w:r w:rsidR="009A2D15">
        <w:t xml:space="preserve"> and</w:t>
      </w:r>
      <w:r w:rsidR="000841D7">
        <w:t xml:space="preserve"> therefore </w:t>
      </w:r>
      <w:r w:rsidR="00F31771">
        <w:t>THE ORGANISATION</w:t>
      </w:r>
      <w:r w:rsidR="000841D7">
        <w:t xml:space="preserve"> can </w:t>
      </w:r>
      <w:r w:rsidRPr="004041D8">
        <w:t xml:space="preserve">impose certain requirements and restrictions with regard to </w:t>
      </w:r>
      <w:r w:rsidR="004323F0">
        <w:t>employees’</w:t>
      </w:r>
      <w:r w:rsidR="009A2D15" w:rsidRPr="004041D8">
        <w:t xml:space="preserve"> </w:t>
      </w:r>
      <w:r w:rsidRPr="004041D8">
        <w:t>activities</w:t>
      </w:r>
      <w:r w:rsidR="000841D7">
        <w:t xml:space="preserve"> on social media until training is completed.  </w:t>
      </w:r>
    </w:p>
    <w:p w14:paraId="42A346F9" w14:textId="7DB9A0F7" w:rsidR="003116B0" w:rsidRPr="004041D8" w:rsidRDefault="003116B0" w:rsidP="003116B0">
      <w:pPr>
        <w:spacing w:line="276" w:lineRule="auto"/>
        <w:jc w:val="both"/>
      </w:pPr>
      <w:r w:rsidRPr="004041D8">
        <w:lastRenderedPageBreak/>
        <w:t xml:space="preserve">Circulating chain letters or other spam is never permitted. Circulating or posting commercial, personal, religious or political solicitations, or promotion of outside organisations unrelated to </w:t>
      </w:r>
      <w:r w:rsidR="00F31771">
        <w:t>THE ORGANISATION</w:t>
      </w:r>
      <w:r w:rsidRPr="004041D8">
        <w:t xml:space="preserve"> is also prohibited.</w:t>
      </w:r>
    </w:p>
    <w:p w14:paraId="0CE688B7" w14:textId="0CAEE280" w:rsidR="003116B0" w:rsidRDefault="003116B0" w:rsidP="003116B0">
      <w:pPr>
        <w:spacing w:line="276" w:lineRule="auto"/>
        <w:jc w:val="both"/>
      </w:pPr>
      <w:r w:rsidRPr="004041D8">
        <w:t xml:space="preserve">Likewise, if </w:t>
      </w:r>
      <w:r w:rsidR="009A2D15">
        <w:t>employees</w:t>
      </w:r>
      <w:r w:rsidR="009A2D15" w:rsidRPr="004041D8">
        <w:t xml:space="preserve"> </w:t>
      </w:r>
      <w:r w:rsidRPr="004041D8">
        <w:t xml:space="preserve">are contacted for comments about </w:t>
      </w:r>
      <w:r w:rsidR="00F31771">
        <w:t>THE ORGANISATION</w:t>
      </w:r>
      <w:r w:rsidRPr="004041D8">
        <w:t xml:space="preserve"> for publication anywhere, including in any social media outlet, </w:t>
      </w:r>
      <w:r w:rsidR="009A2D15">
        <w:t xml:space="preserve">they should </w:t>
      </w:r>
      <w:r w:rsidRPr="004041D8">
        <w:t xml:space="preserve">direct the inquiry to </w:t>
      </w:r>
      <w:r w:rsidR="001D0865">
        <w:t>senior management</w:t>
      </w:r>
      <w:r w:rsidRPr="004041D8">
        <w:t xml:space="preserve">.  </w:t>
      </w:r>
      <w:r w:rsidR="009A2D15">
        <w:t>They must not</w:t>
      </w:r>
      <w:r w:rsidRPr="004041D8">
        <w:t xml:space="preserve"> respond without clear approval.</w:t>
      </w:r>
      <w:r w:rsidR="00F563E4">
        <w:t xml:space="preserve"> </w:t>
      </w:r>
      <w:r w:rsidR="002B5AE1">
        <w:t>Simple request for factual information can be replied to directly.</w:t>
      </w:r>
    </w:p>
    <w:p w14:paraId="0317882F" w14:textId="620B8F58" w:rsidR="00F563E4" w:rsidRPr="004041D8" w:rsidRDefault="00F563E4" w:rsidP="003116B0">
      <w:pPr>
        <w:spacing w:line="276" w:lineRule="auto"/>
        <w:jc w:val="both"/>
      </w:pPr>
      <w:r>
        <w:t xml:space="preserve">If a personal device is used to access </w:t>
      </w:r>
      <w:r w:rsidR="00F31771">
        <w:t>THE ORGANISATION</w:t>
      </w:r>
      <w:r>
        <w:t xml:space="preserve"> social media accounts, the ‘Bring your own device’ policy applies. </w:t>
      </w:r>
    </w:p>
    <w:p w14:paraId="38D0334A" w14:textId="77777777" w:rsidR="003116B0" w:rsidRPr="00511171" w:rsidRDefault="00972C41" w:rsidP="003116B0">
      <w:pPr>
        <w:spacing w:line="276" w:lineRule="auto"/>
        <w:jc w:val="both"/>
        <w:rPr>
          <w:b/>
          <w:color w:val="009337"/>
          <w:sz w:val="24"/>
        </w:rPr>
      </w:pPr>
      <w:r w:rsidRPr="00511171">
        <w:rPr>
          <w:b/>
          <w:color w:val="009337"/>
          <w:sz w:val="24"/>
        </w:rPr>
        <w:t xml:space="preserve">3. </w:t>
      </w:r>
      <w:r w:rsidR="003116B0" w:rsidRPr="00511171">
        <w:rPr>
          <w:b/>
          <w:color w:val="009337"/>
          <w:sz w:val="24"/>
        </w:rPr>
        <w:t>Do</w:t>
      </w:r>
      <w:r w:rsidR="001C5BBC">
        <w:rPr>
          <w:b/>
          <w:color w:val="009337"/>
          <w:sz w:val="24"/>
        </w:rPr>
        <w:t>’</w:t>
      </w:r>
      <w:r w:rsidR="003116B0" w:rsidRPr="00511171">
        <w:rPr>
          <w:b/>
          <w:color w:val="009337"/>
          <w:sz w:val="24"/>
        </w:rPr>
        <w:t xml:space="preserve">s and Don’ts when using Social Media </w:t>
      </w:r>
    </w:p>
    <w:p w14:paraId="264C6AEA" w14:textId="77777777" w:rsidR="003116B0" w:rsidRPr="004041D8" w:rsidRDefault="003116B0" w:rsidP="003116B0">
      <w:pPr>
        <w:spacing w:line="276" w:lineRule="auto"/>
        <w:jc w:val="both"/>
      </w:pPr>
      <w:r w:rsidRPr="004041D8">
        <w:t xml:space="preserve">The following sections of the policy provide </w:t>
      </w:r>
      <w:r w:rsidR="004323F0">
        <w:t>employees</w:t>
      </w:r>
      <w:r w:rsidRPr="004041D8">
        <w:t xml:space="preserve"> with common-sense guidelines and recommendations for using social media responsibly and safely whether inside or outside work. </w:t>
      </w:r>
    </w:p>
    <w:p w14:paraId="5CAE52FF" w14:textId="06E23443" w:rsidR="003116B0" w:rsidRPr="00972C41" w:rsidRDefault="003116B0" w:rsidP="00972C41">
      <w:pPr>
        <w:pStyle w:val="Subtitle"/>
        <w:rPr>
          <w:i w:val="0"/>
        </w:rPr>
      </w:pPr>
      <w:r w:rsidRPr="00972C41">
        <w:rPr>
          <w:i w:val="0"/>
        </w:rPr>
        <w:t xml:space="preserve">Protecting </w:t>
      </w:r>
      <w:r w:rsidR="00F31771">
        <w:rPr>
          <w:i w:val="0"/>
        </w:rPr>
        <w:t>THE ORGANISATION</w:t>
      </w:r>
      <w:r w:rsidR="001D0865">
        <w:rPr>
          <w:i w:val="0"/>
        </w:rPr>
        <w:t>’s</w:t>
      </w:r>
      <w:r w:rsidR="009A2D15" w:rsidRPr="00972C41">
        <w:rPr>
          <w:i w:val="0"/>
        </w:rPr>
        <w:t xml:space="preserve"> </w:t>
      </w:r>
      <w:r w:rsidRPr="00972C41">
        <w:rPr>
          <w:i w:val="0"/>
        </w:rPr>
        <w:t>reputation</w:t>
      </w:r>
    </w:p>
    <w:p w14:paraId="26B2DF20" w14:textId="081DDD47" w:rsidR="003116B0" w:rsidRPr="004041D8" w:rsidRDefault="00F31771" w:rsidP="00972C41">
      <w:pPr>
        <w:numPr>
          <w:ilvl w:val="0"/>
          <w:numId w:val="1"/>
        </w:numPr>
        <w:spacing w:after="120" w:line="276" w:lineRule="auto"/>
        <w:ind w:left="567" w:hanging="567"/>
        <w:jc w:val="both"/>
      </w:pPr>
      <w:r>
        <w:t>THE ORGANISATION</w:t>
      </w:r>
      <w:r w:rsidR="001D0865">
        <w:t xml:space="preserve"> </w:t>
      </w:r>
      <w:r w:rsidR="004323F0">
        <w:t>employees</w:t>
      </w:r>
      <w:r w:rsidR="009A2D15" w:rsidRPr="004041D8">
        <w:t xml:space="preserve"> </w:t>
      </w:r>
      <w:r w:rsidR="003116B0" w:rsidRPr="004041D8">
        <w:t xml:space="preserve">must not post disparaging or defamatory statements about </w:t>
      </w:r>
      <w:r>
        <w:t>THE ORGANISATION</w:t>
      </w:r>
      <w:r w:rsidR="003116B0" w:rsidRPr="004041D8">
        <w:t xml:space="preserve"> or its stakeholders</w:t>
      </w:r>
      <w:r w:rsidR="001C5BBC">
        <w:t>.</w:t>
      </w:r>
    </w:p>
    <w:p w14:paraId="372683FA" w14:textId="35D8629B" w:rsidR="003116B0" w:rsidRPr="004041D8" w:rsidRDefault="004323F0" w:rsidP="00972C41">
      <w:pPr>
        <w:numPr>
          <w:ilvl w:val="0"/>
          <w:numId w:val="1"/>
        </w:numPr>
        <w:spacing w:after="120" w:line="276" w:lineRule="auto"/>
        <w:ind w:left="567" w:hanging="567"/>
        <w:jc w:val="both"/>
      </w:pPr>
      <w:r>
        <w:t>Employees</w:t>
      </w:r>
      <w:r w:rsidR="009A2D15" w:rsidRPr="004041D8">
        <w:t xml:space="preserve"> </w:t>
      </w:r>
      <w:r w:rsidR="003116B0" w:rsidRPr="004041D8">
        <w:t xml:space="preserve">should avoid social media communications that might be misconstrued in a way that could damage </w:t>
      </w:r>
      <w:r w:rsidR="00F31771">
        <w:t>THE ORGANISATION</w:t>
      </w:r>
      <w:r w:rsidR="001D0865">
        <w:t>’s</w:t>
      </w:r>
      <w:r w:rsidR="009A2D15" w:rsidRPr="004041D8">
        <w:t xml:space="preserve"> </w:t>
      </w:r>
      <w:r w:rsidR="003116B0" w:rsidRPr="004041D8">
        <w:t>reputation, even indirectly</w:t>
      </w:r>
      <w:r w:rsidR="001C5BBC">
        <w:t>.</w:t>
      </w:r>
    </w:p>
    <w:p w14:paraId="5BA1CDE2" w14:textId="5BBB9281" w:rsidR="003116B0" w:rsidRPr="002B5AE1" w:rsidRDefault="003116B0" w:rsidP="009C5E45">
      <w:pPr>
        <w:numPr>
          <w:ilvl w:val="0"/>
          <w:numId w:val="1"/>
        </w:numPr>
        <w:spacing w:after="120" w:line="276" w:lineRule="auto"/>
        <w:ind w:left="567" w:hanging="567"/>
        <w:jc w:val="both"/>
      </w:pPr>
      <w:r w:rsidRPr="004041D8">
        <w:t xml:space="preserve">Unless </w:t>
      </w:r>
      <w:r w:rsidR="00D13CDB">
        <w:t xml:space="preserve">employees </w:t>
      </w:r>
      <w:r w:rsidRPr="004041D8">
        <w:t xml:space="preserve">are clearly speaking as part of </w:t>
      </w:r>
      <w:r w:rsidR="00D13CDB">
        <w:t>their</w:t>
      </w:r>
      <w:r w:rsidRPr="004041D8">
        <w:t xml:space="preserve"> role within </w:t>
      </w:r>
      <w:r w:rsidR="00F31771">
        <w:t>THE ORGANISATION</w:t>
      </w:r>
      <w:r w:rsidRPr="004041D8">
        <w:t xml:space="preserve">, </w:t>
      </w:r>
      <w:r w:rsidR="00D13CDB">
        <w:t>they</w:t>
      </w:r>
      <w:r w:rsidRPr="004041D8">
        <w:t xml:space="preserve"> should make it clear in social media postings that </w:t>
      </w:r>
      <w:r w:rsidR="00D13CDB">
        <w:t>they</w:t>
      </w:r>
      <w:r w:rsidRPr="004041D8">
        <w:t xml:space="preserve"> ar</w:t>
      </w:r>
      <w:r w:rsidR="001D0865">
        <w:t xml:space="preserve">e speaking on </w:t>
      </w:r>
      <w:r w:rsidR="00D13CDB">
        <w:t>their</w:t>
      </w:r>
      <w:r w:rsidR="001D0865">
        <w:t xml:space="preserve"> own behalf. </w:t>
      </w:r>
    </w:p>
    <w:p w14:paraId="69643C8D" w14:textId="13025B70" w:rsidR="003116B0" w:rsidRPr="004041D8" w:rsidRDefault="004323F0" w:rsidP="00972C41">
      <w:pPr>
        <w:numPr>
          <w:ilvl w:val="0"/>
          <w:numId w:val="1"/>
        </w:numPr>
        <w:spacing w:after="120" w:line="276" w:lineRule="auto"/>
        <w:ind w:left="567" w:hanging="567"/>
        <w:jc w:val="both"/>
      </w:pPr>
      <w:r>
        <w:t>Employees</w:t>
      </w:r>
      <w:r w:rsidR="00D13CDB">
        <w:t xml:space="preserve"> should never </w:t>
      </w:r>
      <w:r w:rsidR="003116B0" w:rsidRPr="004041D8">
        <w:t>breach copyright</w:t>
      </w:r>
      <w:r w:rsidR="001C5BBC">
        <w:t>,</w:t>
      </w:r>
      <w:r w:rsidR="003116B0" w:rsidRPr="004041D8">
        <w:t xml:space="preserve"> for example by using someone else’s images or written content without permission</w:t>
      </w:r>
      <w:r w:rsidR="001C5BBC">
        <w:t>,</w:t>
      </w:r>
      <w:r w:rsidR="003116B0" w:rsidRPr="004041D8">
        <w:t xml:space="preserve"> or failing to give acknowledgement where permiss</w:t>
      </w:r>
      <w:r w:rsidR="00F31771">
        <w:t>ion has been given to reproduce</w:t>
      </w:r>
      <w:r w:rsidR="001C5BBC">
        <w:t xml:space="preserve"> an image.</w:t>
      </w:r>
    </w:p>
    <w:p w14:paraId="4573EB2D" w14:textId="58D0506D" w:rsidR="003116B0" w:rsidRDefault="004323F0" w:rsidP="00972C41">
      <w:pPr>
        <w:numPr>
          <w:ilvl w:val="0"/>
          <w:numId w:val="1"/>
        </w:numPr>
        <w:spacing w:after="120" w:line="276" w:lineRule="auto"/>
        <w:ind w:left="567" w:hanging="567"/>
        <w:jc w:val="both"/>
      </w:pPr>
      <w:r>
        <w:t>Employees</w:t>
      </w:r>
      <w:r w:rsidR="009A2D15" w:rsidRPr="004041D8">
        <w:t xml:space="preserve"> </w:t>
      </w:r>
      <w:r w:rsidR="003116B0" w:rsidRPr="004041D8">
        <w:t xml:space="preserve">are personally responsible for what </w:t>
      </w:r>
      <w:r w:rsidR="009A2D15">
        <w:t>they</w:t>
      </w:r>
      <w:r w:rsidR="009A2D15" w:rsidRPr="004041D8">
        <w:t xml:space="preserve"> </w:t>
      </w:r>
      <w:r w:rsidR="003116B0" w:rsidRPr="004041D8">
        <w:t xml:space="preserve">communicate in social media. </w:t>
      </w:r>
      <w:r w:rsidR="00D13CDB">
        <w:t>They should r</w:t>
      </w:r>
      <w:r w:rsidR="003116B0" w:rsidRPr="004041D8">
        <w:t xml:space="preserve">emember that what </w:t>
      </w:r>
      <w:r w:rsidR="00D13CDB">
        <w:t>they</w:t>
      </w:r>
      <w:r w:rsidR="003116B0" w:rsidRPr="004041D8">
        <w:t xml:space="preserve"> publish might be available to be read by the </w:t>
      </w:r>
      <w:r w:rsidR="001C5BBC">
        <w:t>public</w:t>
      </w:r>
      <w:r w:rsidR="003116B0" w:rsidRPr="004041D8">
        <w:t xml:space="preserve">, including </w:t>
      </w:r>
      <w:r w:rsidR="00F31771">
        <w:t>THE ORGANISATION</w:t>
      </w:r>
      <w:r w:rsidR="003116B0" w:rsidRPr="004041D8">
        <w:t xml:space="preserve"> itself, future employers and social acquaintances, for a long time. </w:t>
      </w:r>
      <w:r>
        <w:t>Employees</w:t>
      </w:r>
      <w:r w:rsidR="00D13CDB">
        <w:t xml:space="preserve"> </w:t>
      </w:r>
      <w:r w:rsidR="001C5BBC">
        <w:t>should</w:t>
      </w:r>
      <w:r w:rsidR="00D13CDB">
        <w:t xml:space="preserve"> k</w:t>
      </w:r>
      <w:r w:rsidR="003116B0" w:rsidRPr="004041D8">
        <w:t>eep this in mind before post</w:t>
      </w:r>
      <w:r w:rsidR="00D13CDB">
        <w:t>ing</w:t>
      </w:r>
      <w:r w:rsidR="003116B0" w:rsidRPr="004041D8">
        <w:t xml:space="preserve"> content</w:t>
      </w:r>
      <w:r w:rsidR="001C5BBC">
        <w:t>.</w:t>
      </w:r>
    </w:p>
    <w:p w14:paraId="4D3607BC" w14:textId="64182CB3" w:rsidR="003116B0" w:rsidRPr="004041D8" w:rsidRDefault="00F31771" w:rsidP="00972C41">
      <w:pPr>
        <w:numPr>
          <w:ilvl w:val="0"/>
          <w:numId w:val="1"/>
        </w:numPr>
        <w:spacing w:after="120" w:line="276" w:lineRule="auto"/>
        <w:ind w:left="567" w:hanging="567"/>
        <w:jc w:val="both"/>
      </w:pPr>
      <w:r>
        <w:t>THE ORGANISATION</w:t>
      </w:r>
      <w:r>
        <w:t xml:space="preserve"> e</w:t>
      </w:r>
      <w:r w:rsidR="00D13CDB">
        <w:t xml:space="preserve">mployees </w:t>
      </w:r>
      <w:r w:rsidR="001C5BBC">
        <w:t>should</w:t>
      </w:r>
      <w:r w:rsidR="001C5BBC" w:rsidRPr="004041D8">
        <w:t xml:space="preserve"> </w:t>
      </w:r>
      <w:r w:rsidR="003116B0" w:rsidRPr="004041D8">
        <w:t>not</w:t>
      </w:r>
      <w:r w:rsidR="00D13CDB">
        <w:t xml:space="preserve"> </w:t>
      </w:r>
      <w:r w:rsidR="003116B0" w:rsidRPr="004041D8">
        <w:t xml:space="preserve">post comments about sensitive business-related topics, such as </w:t>
      </w:r>
      <w:r>
        <w:t>THE ORGANISATION</w:t>
      </w:r>
      <w:r w:rsidR="009A2D15" w:rsidRPr="004041D8">
        <w:t xml:space="preserve"> </w:t>
      </w:r>
      <w:r w:rsidR="003116B0" w:rsidRPr="004041D8">
        <w:t xml:space="preserve">performance.  Even if </w:t>
      </w:r>
      <w:r w:rsidR="00D13CDB">
        <w:t>they</w:t>
      </w:r>
      <w:r w:rsidR="003116B0" w:rsidRPr="004041D8">
        <w:t xml:space="preserve"> make it clear that </w:t>
      </w:r>
      <w:r w:rsidR="00D13CDB">
        <w:t>thei</w:t>
      </w:r>
      <w:r w:rsidR="003116B0" w:rsidRPr="004041D8">
        <w:t xml:space="preserve">r views on such topics do not represent those of </w:t>
      </w:r>
      <w:r>
        <w:t>THE ORGANISATION</w:t>
      </w:r>
      <w:r w:rsidR="003116B0" w:rsidRPr="004041D8">
        <w:t xml:space="preserve">, </w:t>
      </w:r>
      <w:r w:rsidR="00D13CDB">
        <w:t>thei</w:t>
      </w:r>
      <w:r w:rsidR="003116B0" w:rsidRPr="004041D8">
        <w:t xml:space="preserve">r comments could still damage </w:t>
      </w:r>
      <w:r>
        <w:t>THE ORGANISATION</w:t>
      </w:r>
      <w:r w:rsidR="00D13CDB">
        <w:t>’s</w:t>
      </w:r>
      <w:r w:rsidR="003116B0" w:rsidRPr="004041D8">
        <w:t xml:space="preserve"> reputation</w:t>
      </w:r>
      <w:r w:rsidR="001C5BBC">
        <w:t>.</w:t>
      </w:r>
    </w:p>
    <w:p w14:paraId="2CD3A0A6" w14:textId="77777777" w:rsidR="003116B0" w:rsidRPr="004041D8" w:rsidRDefault="003116B0" w:rsidP="003116B0">
      <w:pPr>
        <w:numPr>
          <w:ilvl w:val="0"/>
          <w:numId w:val="1"/>
        </w:numPr>
        <w:spacing w:line="276" w:lineRule="auto"/>
        <w:ind w:left="567" w:hanging="567"/>
        <w:jc w:val="both"/>
      </w:pPr>
      <w:r w:rsidRPr="004041D8">
        <w:t xml:space="preserve">If </w:t>
      </w:r>
      <w:r w:rsidR="004323F0">
        <w:t>employees</w:t>
      </w:r>
      <w:r w:rsidRPr="004041D8">
        <w:t xml:space="preserve"> are uncertain or concerned about the appropriateness of any statement or posting, </w:t>
      </w:r>
      <w:r w:rsidR="00D13CDB">
        <w:t xml:space="preserve">they should </w:t>
      </w:r>
      <w:r w:rsidRPr="004041D8">
        <w:t>refrain from making the communication until discuss</w:t>
      </w:r>
      <w:r w:rsidR="00D13CDB">
        <w:t>ed</w:t>
      </w:r>
      <w:r w:rsidRPr="004041D8">
        <w:t xml:space="preserve"> with </w:t>
      </w:r>
      <w:r w:rsidR="001D0865">
        <w:t>senior management.</w:t>
      </w:r>
    </w:p>
    <w:p w14:paraId="4DC6C29E" w14:textId="175BDE82" w:rsidR="003116B0" w:rsidRDefault="003116B0" w:rsidP="003116B0">
      <w:pPr>
        <w:numPr>
          <w:ilvl w:val="0"/>
          <w:numId w:val="1"/>
        </w:numPr>
        <w:spacing w:line="276" w:lineRule="auto"/>
        <w:ind w:left="567" w:hanging="567"/>
        <w:jc w:val="both"/>
      </w:pPr>
      <w:r w:rsidRPr="004041D8">
        <w:t xml:space="preserve">If </w:t>
      </w:r>
      <w:r w:rsidR="004323F0">
        <w:t>employees</w:t>
      </w:r>
      <w:r w:rsidRPr="004041D8">
        <w:t xml:space="preserve"> see content in social media that disparages or reflects poorly on </w:t>
      </w:r>
      <w:r w:rsidR="00F31771">
        <w:t>THE ORGANISATION</w:t>
      </w:r>
      <w:r w:rsidR="00D13CDB">
        <w:t>,</w:t>
      </w:r>
      <w:r w:rsidRPr="004041D8">
        <w:t xml:space="preserve"> </w:t>
      </w:r>
      <w:r w:rsidR="00D13CDB">
        <w:t>they</w:t>
      </w:r>
      <w:r w:rsidRPr="004041D8">
        <w:t xml:space="preserve"> should contact </w:t>
      </w:r>
      <w:r w:rsidR="001D0865">
        <w:t>senior management</w:t>
      </w:r>
      <w:r w:rsidRPr="004041D8">
        <w:t xml:space="preserve">.  All </w:t>
      </w:r>
      <w:r w:rsidR="004323F0">
        <w:t>employees</w:t>
      </w:r>
      <w:r w:rsidRPr="004041D8">
        <w:t xml:space="preserve"> are responsible for protecting </w:t>
      </w:r>
      <w:r w:rsidR="00F31771">
        <w:t>THE ORGANISATION</w:t>
      </w:r>
      <w:r w:rsidR="00D13CDB">
        <w:t>’s</w:t>
      </w:r>
      <w:r w:rsidRPr="004041D8">
        <w:t xml:space="preserve"> reputation</w:t>
      </w:r>
      <w:r w:rsidR="001D0865">
        <w:t>.</w:t>
      </w:r>
    </w:p>
    <w:p w14:paraId="5D24F7B8" w14:textId="19180C07" w:rsidR="002B5AE1" w:rsidRDefault="004323F0" w:rsidP="002B5AE1">
      <w:pPr>
        <w:numPr>
          <w:ilvl w:val="0"/>
          <w:numId w:val="1"/>
        </w:numPr>
        <w:spacing w:line="276" w:lineRule="auto"/>
        <w:jc w:val="both"/>
      </w:pPr>
      <w:r>
        <w:lastRenderedPageBreak/>
        <w:t>Employees</w:t>
      </w:r>
      <w:r w:rsidR="002B5AE1">
        <w:t xml:space="preserve"> are expected to comply with all </w:t>
      </w:r>
      <w:r w:rsidR="00F31771">
        <w:t>THE ORGANISATION</w:t>
      </w:r>
      <w:r w:rsidR="002B5AE1">
        <w:t xml:space="preserve"> policies when communicating</w:t>
      </w:r>
      <w:r w:rsidR="001C5BBC">
        <w:t>,</w:t>
      </w:r>
      <w:r w:rsidR="002B5AE1">
        <w:t xml:space="preserve"> in particular the Data </w:t>
      </w:r>
      <w:r w:rsidR="001C5BBC">
        <w:t>P</w:t>
      </w:r>
      <w:r w:rsidR="002B5AE1">
        <w:t>rotection policy</w:t>
      </w:r>
      <w:r w:rsidR="00F31771">
        <w:t xml:space="preserve">, </w:t>
      </w:r>
      <w:r w:rsidR="002B5AE1">
        <w:t xml:space="preserve">Information Governance policy, </w:t>
      </w:r>
      <w:r w:rsidR="002B5AE1" w:rsidRPr="001D0865">
        <w:t>Diversity and Equality Policy</w:t>
      </w:r>
      <w:r w:rsidR="002B5AE1">
        <w:t xml:space="preserve"> and the </w:t>
      </w:r>
      <w:r w:rsidR="002B5AE1" w:rsidRPr="001D0865">
        <w:t>Prevention of Bullying and Harassment Policy</w:t>
      </w:r>
      <w:r w:rsidR="002B5AE1">
        <w:t>.</w:t>
      </w:r>
    </w:p>
    <w:p w14:paraId="0D7003FF" w14:textId="77777777" w:rsidR="002B5AE1" w:rsidRPr="004041D8" w:rsidRDefault="002B5AE1" w:rsidP="002B5AE1">
      <w:pPr>
        <w:spacing w:line="276" w:lineRule="auto"/>
        <w:ind w:left="720"/>
        <w:jc w:val="both"/>
      </w:pPr>
    </w:p>
    <w:p w14:paraId="1D55FFEB" w14:textId="77777777" w:rsidR="003116B0" w:rsidRPr="00511171" w:rsidRDefault="00972C41" w:rsidP="003116B0">
      <w:pPr>
        <w:spacing w:line="276" w:lineRule="auto"/>
        <w:jc w:val="both"/>
        <w:rPr>
          <w:b/>
          <w:color w:val="009337"/>
          <w:sz w:val="24"/>
        </w:rPr>
      </w:pPr>
      <w:r w:rsidRPr="00511171">
        <w:rPr>
          <w:b/>
          <w:color w:val="009337"/>
          <w:sz w:val="24"/>
        </w:rPr>
        <w:t xml:space="preserve">4. </w:t>
      </w:r>
      <w:r w:rsidR="003116B0" w:rsidRPr="00511171">
        <w:rPr>
          <w:b/>
          <w:color w:val="009337"/>
          <w:sz w:val="24"/>
        </w:rPr>
        <w:t>Recruitment</w:t>
      </w:r>
    </w:p>
    <w:p w14:paraId="07478948" w14:textId="3BDF40C4" w:rsidR="003116B0" w:rsidRPr="004041D8" w:rsidRDefault="0010306B" w:rsidP="003116B0">
      <w:pPr>
        <w:spacing w:line="276" w:lineRule="auto"/>
        <w:jc w:val="both"/>
      </w:pPr>
      <w:r>
        <w:t xml:space="preserve">Depending upon the post, </w:t>
      </w:r>
      <w:r w:rsidR="00F31771">
        <w:t>THE ORGANISATION</w:t>
      </w:r>
      <w:r>
        <w:t xml:space="preserve"> </w:t>
      </w:r>
      <w:r w:rsidR="003116B0" w:rsidRPr="004041D8">
        <w:t xml:space="preserve">may use internet searches to perform due diligence on candidates in the course of recruitment. Where </w:t>
      </w:r>
      <w:r w:rsidR="00F31771">
        <w:t>THE ORGANISATION</w:t>
      </w:r>
      <w:r w:rsidR="003116B0" w:rsidRPr="004041D8">
        <w:t xml:space="preserve"> do</w:t>
      </w:r>
      <w:r w:rsidR="00D13CDB">
        <w:t>es</w:t>
      </w:r>
      <w:r w:rsidR="003116B0" w:rsidRPr="004041D8">
        <w:t xml:space="preserve"> this, </w:t>
      </w:r>
      <w:r w:rsidR="00D13CDB">
        <w:t>it</w:t>
      </w:r>
      <w:r w:rsidR="003116B0" w:rsidRPr="004041D8">
        <w:t xml:space="preserve"> will act in accordance with </w:t>
      </w:r>
      <w:r w:rsidR="00D13CDB">
        <w:t>its</w:t>
      </w:r>
      <w:r w:rsidR="003116B0" w:rsidRPr="004041D8">
        <w:t xml:space="preserve"> data protection and equal opportunities obligations. Candidates will be given the opportunity to comment upon any concerns.  </w:t>
      </w:r>
    </w:p>
    <w:p w14:paraId="5E6A3764" w14:textId="77777777" w:rsidR="003116B0" w:rsidRPr="00511171" w:rsidRDefault="00972C41" w:rsidP="003116B0">
      <w:pPr>
        <w:spacing w:line="276" w:lineRule="auto"/>
        <w:rPr>
          <w:b/>
          <w:color w:val="009337"/>
          <w:sz w:val="24"/>
        </w:rPr>
      </w:pPr>
      <w:r w:rsidRPr="00511171">
        <w:rPr>
          <w:b/>
          <w:color w:val="009337"/>
          <w:sz w:val="24"/>
        </w:rPr>
        <w:t xml:space="preserve">5. </w:t>
      </w:r>
      <w:r w:rsidR="003116B0" w:rsidRPr="00511171">
        <w:rPr>
          <w:b/>
          <w:color w:val="009337"/>
          <w:sz w:val="24"/>
        </w:rPr>
        <w:t>Disciplinary action over social media use</w:t>
      </w:r>
    </w:p>
    <w:p w14:paraId="2BDBE5ED" w14:textId="4EDAF568" w:rsidR="003116B0" w:rsidRPr="004041D8" w:rsidRDefault="003116B0" w:rsidP="003116B0">
      <w:pPr>
        <w:spacing w:line="276" w:lineRule="auto"/>
      </w:pPr>
      <w:r w:rsidRPr="004041D8">
        <w:t xml:space="preserve">Any breach of this policy may lead to disciplinary action.  Serious breaches of this policy, for example incidents of bullying of colleagues or social media activity causing serious damage to </w:t>
      </w:r>
      <w:r w:rsidR="00F31771">
        <w:t>THE ORGANISATION</w:t>
      </w:r>
      <w:r w:rsidRPr="004041D8">
        <w:t xml:space="preserve">, may constitute gross misconduct and lead to summary dismissal. </w:t>
      </w:r>
    </w:p>
    <w:p w14:paraId="2E106C79" w14:textId="77777777" w:rsidR="003116B0" w:rsidRPr="00972C41" w:rsidRDefault="00972C41" w:rsidP="00972C41">
      <w:pPr>
        <w:pStyle w:val="Subtitle"/>
        <w:rPr>
          <w:i w:val="0"/>
        </w:rPr>
      </w:pPr>
      <w:r>
        <w:rPr>
          <w:i w:val="0"/>
        </w:rPr>
        <w:t>Linked policies and procedures</w:t>
      </w:r>
    </w:p>
    <w:p w14:paraId="471E1A59" w14:textId="77777777" w:rsidR="003116B0" w:rsidRPr="004041D8" w:rsidRDefault="003116B0" w:rsidP="001D0865">
      <w:pPr>
        <w:pStyle w:val="ListParagraph"/>
        <w:numPr>
          <w:ilvl w:val="0"/>
          <w:numId w:val="14"/>
        </w:numPr>
        <w:spacing w:after="0" w:line="276" w:lineRule="auto"/>
        <w:jc w:val="both"/>
      </w:pPr>
      <w:r w:rsidRPr="004041D8">
        <w:t>Disciplinary Procedure &amp; Rules</w:t>
      </w:r>
    </w:p>
    <w:p w14:paraId="68E5B19B" w14:textId="19272E14" w:rsidR="001D0865" w:rsidRDefault="001D0865" w:rsidP="001D0865">
      <w:pPr>
        <w:pStyle w:val="ListParagraph"/>
        <w:numPr>
          <w:ilvl w:val="0"/>
          <w:numId w:val="14"/>
        </w:numPr>
        <w:spacing w:after="0" w:line="276" w:lineRule="auto"/>
        <w:jc w:val="both"/>
      </w:pPr>
      <w:bookmarkStart w:id="1" w:name="_GoBack"/>
      <w:bookmarkEnd w:id="1"/>
      <w:r w:rsidRPr="001D0865">
        <w:t>Diversity and Equality Policy</w:t>
      </w:r>
    </w:p>
    <w:p w14:paraId="4EDB6904" w14:textId="77777777" w:rsidR="003116B0" w:rsidRDefault="003116B0" w:rsidP="001D0865">
      <w:pPr>
        <w:pStyle w:val="ListParagraph"/>
        <w:numPr>
          <w:ilvl w:val="0"/>
          <w:numId w:val="14"/>
        </w:numPr>
        <w:spacing w:after="0" w:line="276" w:lineRule="auto"/>
        <w:jc w:val="both"/>
      </w:pPr>
      <w:r w:rsidRPr="004041D8">
        <w:t>Data Protection Policy</w:t>
      </w:r>
    </w:p>
    <w:p w14:paraId="525892E6" w14:textId="77777777" w:rsidR="001C5BBC" w:rsidRDefault="001C5BBC" w:rsidP="001D0865">
      <w:pPr>
        <w:pStyle w:val="ListParagraph"/>
        <w:numPr>
          <w:ilvl w:val="0"/>
          <w:numId w:val="14"/>
        </w:numPr>
        <w:spacing w:after="0" w:line="276" w:lineRule="auto"/>
        <w:jc w:val="both"/>
      </w:pPr>
      <w:r>
        <w:t>Information Governance</w:t>
      </w:r>
    </w:p>
    <w:p w14:paraId="2B08503B" w14:textId="77777777" w:rsidR="002B5AE1" w:rsidRDefault="002B5AE1" w:rsidP="002B5AE1">
      <w:pPr>
        <w:pStyle w:val="ListParagraph"/>
        <w:numPr>
          <w:ilvl w:val="0"/>
          <w:numId w:val="14"/>
        </w:numPr>
        <w:spacing w:after="0" w:line="276" w:lineRule="auto"/>
        <w:jc w:val="both"/>
      </w:pPr>
      <w:r w:rsidRPr="001D0865">
        <w:t>Prevention of Bullying and Harassment Policy</w:t>
      </w:r>
    </w:p>
    <w:p w14:paraId="78FAB6A1" w14:textId="77777777" w:rsidR="001D0865" w:rsidRPr="004041D8" w:rsidRDefault="001D0865" w:rsidP="001D0865">
      <w:pPr>
        <w:pStyle w:val="ListParagraph"/>
        <w:spacing w:after="0" w:line="276" w:lineRule="auto"/>
        <w:jc w:val="both"/>
      </w:pPr>
    </w:p>
    <w:p w14:paraId="453D3E77" w14:textId="77777777" w:rsidR="003116B0" w:rsidRPr="004041D8" w:rsidRDefault="003116B0" w:rsidP="003116B0">
      <w:pPr>
        <w:spacing w:line="276" w:lineRule="auto"/>
        <w:rPr>
          <w:i/>
        </w:rPr>
      </w:pPr>
      <w:r w:rsidRPr="004041D8">
        <w:rPr>
          <w:i/>
        </w:rPr>
        <w:t xml:space="preserve">This is a non-contractual policy which will be reviewed from time to time. </w:t>
      </w:r>
    </w:p>
    <w:sectPr w:rsidR="003116B0" w:rsidRPr="004041D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2F3E2" w14:textId="77777777" w:rsidR="007430E7" w:rsidRDefault="007430E7" w:rsidP="00972C41">
      <w:pPr>
        <w:spacing w:after="0" w:line="240" w:lineRule="auto"/>
      </w:pPr>
      <w:r>
        <w:separator/>
      </w:r>
    </w:p>
  </w:endnote>
  <w:endnote w:type="continuationSeparator" w:id="0">
    <w:p w14:paraId="07F084E4" w14:textId="77777777" w:rsidR="007430E7" w:rsidRDefault="007430E7" w:rsidP="00972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365396"/>
      <w:docPartObj>
        <w:docPartGallery w:val="Page Numbers (Bottom of Page)"/>
        <w:docPartUnique/>
      </w:docPartObj>
    </w:sdtPr>
    <w:sdtEndPr>
      <w:rPr>
        <w:noProof/>
      </w:rPr>
    </w:sdtEndPr>
    <w:sdtContent>
      <w:p w14:paraId="2CF7F7C0" w14:textId="3EBA6133" w:rsidR="002E56EA" w:rsidRDefault="002E56EA" w:rsidP="002E56EA">
        <w:pPr>
          <w:pStyle w:val="Footer"/>
          <w:spacing w:after="0" w:line="240" w:lineRule="auto"/>
          <w:jc w:val="right"/>
        </w:pPr>
        <w:r>
          <w:fldChar w:fldCharType="begin"/>
        </w:r>
        <w:r>
          <w:instrText xml:space="preserve"> PAGE   \* MERGEFORMAT </w:instrText>
        </w:r>
        <w:r>
          <w:fldChar w:fldCharType="separate"/>
        </w:r>
        <w:r w:rsidR="00F31771">
          <w:rPr>
            <w:noProof/>
          </w:rPr>
          <w:t>3</w:t>
        </w:r>
        <w:r>
          <w:rPr>
            <w:noProof/>
          </w:rPr>
          <w:fldChar w:fldCharType="end"/>
        </w:r>
      </w:p>
    </w:sdtContent>
  </w:sdt>
  <w:p w14:paraId="3FE85EA3" w14:textId="0BDBB5F4" w:rsidR="002E56EA" w:rsidRDefault="002E56EA" w:rsidP="002E56EA">
    <w:pPr>
      <w:pStyle w:val="Footer"/>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43227" w14:textId="77777777" w:rsidR="007430E7" w:rsidRDefault="007430E7" w:rsidP="00972C41">
      <w:pPr>
        <w:spacing w:after="0" w:line="240" w:lineRule="auto"/>
      </w:pPr>
      <w:r>
        <w:separator/>
      </w:r>
    </w:p>
  </w:footnote>
  <w:footnote w:type="continuationSeparator" w:id="0">
    <w:p w14:paraId="3EA2CA07" w14:textId="77777777" w:rsidR="007430E7" w:rsidRDefault="007430E7" w:rsidP="00972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A8167" w14:textId="2E57576D" w:rsidR="00972C41" w:rsidRPr="00972C41" w:rsidRDefault="00972C41" w:rsidP="00972C41">
    <w:pPr>
      <w:pStyle w:val="Heading3"/>
      <w:ind w:firstLine="72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990754E"/>
    <w:lvl w:ilvl="0">
      <w:start w:val="1"/>
      <w:numFmt w:val="bullet"/>
      <w:pStyle w:val="ListBullet5"/>
      <w:lvlText w:val=""/>
      <w:lvlJc w:val="left"/>
      <w:pPr>
        <w:ind w:left="3240" w:hanging="360"/>
      </w:pPr>
      <w:rPr>
        <w:rFonts w:ascii="Wingdings" w:hAnsi="Wingdings" w:hint="default"/>
        <w:color w:val="009337"/>
        <w:sz w:val="28"/>
      </w:rPr>
    </w:lvl>
  </w:abstractNum>
  <w:abstractNum w:abstractNumId="1" w15:restartNumberingAfterBreak="0">
    <w:nsid w:val="FFFFFF81"/>
    <w:multiLevelType w:val="singleLevel"/>
    <w:tmpl w:val="50D8D52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D86030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94FE8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C564F1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F938CB"/>
    <w:multiLevelType w:val="hybridMultilevel"/>
    <w:tmpl w:val="1B4801E0"/>
    <w:lvl w:ilvl="0" w:tplc="08090001">
      <w:start w:val="1"/>
      <w:numFmt w:val="bullet"/>
      <w:lvlText w:val=""/>
      <w:lvlJc w:val="left"/>
      <w:pPr>
        <w:ind w:left="720" w:hanging="360"/>
      </w:pPr>
      <w:rPr>
        <w:rFonts w:ascii="Symbol" w:hAnsi="Symbol" w:hint="default"/>
      </w:rPr>
    </w:lvl>
    <w:lvl w:ilvl="1" w:tplc="422E5F4C">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21AFA"/>
    <w:multiLevelType w:val="hybridMultilevel"/>
    <w:tmpl w:val="2BAE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44A7A"/>
    <w:multiLevelType w:val="hybridMultilevel"/>
    <w:tmpl w:val="851870C2"/>
    <w:lvl w:ilvl="0" w:tplc="7AACAC58">
      <w:start w:val="1"/>
      <w:numFmt w:val="bullet"/>
      <w:pStyle w:val="ListBullet4"/>
      <w:lvlText w:val=""/>
      <w:lvlJc w:val="left"/>
      <w:pPr>
        <w:ind w:left="3240" w:hanging="360"/>
      </w:pPr>
      <w:rPr>
        <w:rFonts w:ascii="Wingdings" w:hAnsi="Wingdings" w:hint="default"/>
        <w:color w:val="009337"/>
        <w:sz w:val="28"/>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3CA36DE2"/>
    <w:multiLevelType w:val="hybridMultilevel"/>
    <w:tmpl w:val="F4285B3A"/>
    <w:lvl w:ilvl="0" w:tplc="7D4061F0">
      <w:start w:val="1"/>
      <w:numFmt w:val="bullet"/>
      <w:pStyle w:val="ListBullet"/>
      <w:lvlText w:val=""/>
      <w:lvlJc w:val="left"/>
      <w:pPr>
        <w:ind w:left="720" w:hanging="360"/>
      </w:pPr>
      <w:rPr>
        <w:rFonts w:ascii="Wingdings" w:hAnsi="Wingdings" w:hint="default"/>
        <w:color w:val="009337"/>
        <w:sz w:val="28"/>
      </w:rPr>
    </w:lvl>
    <w:lvl w:ilvl="1" w:tplc="81FE93EE">
      <w:start w:val="1"/>
      <w:numFmt w:val="bullet"/>
      <w:pStyle w:val="ListBullet2"/>
      <w:lvlText w:val=""/>
      <w:lvlJc w:val="left"/>
      <w:pPr>
        <w:ind w:left="1440" w:hanging="360"/>
      </w:pPr>
      <w:rPr>
        <w:rFonts w:ascii="Wingdings" w:hAnsi="Wingdings" w:hint="default"/>
        <w:color w:val="009337"/>
        <w:sz w:val="28"/>
      </w:rPr>
    </w:lvl>
    <w:lvl w:ilvl="2" w:tplc="542475DC">
      <w:start w:val="1"/>
      <w:numFmt w:val="bullet"/>
      <w:pStyle w:val="ListBullet3"/>
      <w:lvlText w:val=""/>
      <w:lvlJc w:val="left"/>
      <w:pPr>
        <w:ind w:left="2160" w:hanging="360"/>
      </w:pPr>
      <w:rPr>
        <w:rFonts w:ascii="Wingdings" w:hAnsi="Wingdings" w:hint="default"/>
        <w:color w:val="009337"/>
        <w:sz w:val="28"/>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421C16"/>
    <w:multiLevelType w:val="hybridMultilevel"/>
    <w:tmpl w:val="44EA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1E5022"/>
    <w:multiLevelType w:val="hybridMultilevel"/>
    <w:tmpl w:val="CFCA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4"/>
  </w:num>
  <w:num w:numId="5">
    <w:abstractNumId w:val="8"/>
  </w:num>
  <w:num w:numId="6">
    <w:abstractNumId w:val="3"/>
  </w:num>
  <w:num w:numId="7">
    <w:abstractNumId w:val="8"/>
  </w:num>
  <w:num w:numId="8">
    <w:abstractNumId w:val="2"/>
  </w:num>
  <w:num w:numId="9">
    <w:abstractNumId w:val="8"/>
  </w:num>
  <w:num w:numId="10">
    <w:abstractNumId w:val="1"/>
  </w:num>
  <w:num w:numId="11">
    <w:abstractNumId w:val="7"/>
  </w:num>
  <w:num w:numId="12">
    <w:abstractNumId w:val="0"/>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B0"/>
    <w:rsid w:val="0000673F"/>
    <w:rsid w:val="000841D7"/>
    <w:rsid w:val="0010306B"/>
    <w:rsid w:val="001C5BBC"/>
    <w:rsid w:val="001D0865"/>
    <w:rsid w:val="002B5AE1"/>
    <w:rsid w:val="002B71B9"/>
    <w:rsid w:val="002C4C27"/>
    <w:rsid w:val="002E56EA"/>
    <w:rsid w:val="003116B0"/>
    <w:rsid w:val="003E25D9"/>
    <w:rsid w:val="004041D8"/>
    <w:rsid w:val="004323F0"/>
    <w:rsid w:val="00511171"/>
    <w:rsid w:val="006339FB"/>
    <w:rsid w:val="007430E7"/>
    <w:rsid w:val="00891160"/>
    <w:rsid w:val="00893346"/>
    <w:rsid w:val="00927AD2"/>
    <w:rsid w:val="00972C41"/>
    <w:rsid w:val="009A2D15"/>
    <w:rsid w:val="009C5E45"/>
    <w:rsid w:val="00B015C0"/>
    <w:rsid w:val="00B047AD"/>
    <w:rsid w:val="00D13CDB"/>
    <w:rsid w:val="00D90C99"/>
    <w:rsid w:val="00F31771"/>
    <w:rsid w:val="00F563E4"/>
    <w:rsid w:val="00F71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F21956"/>
  <w15:chartTrackingRefBased/>
  <w15:docId w15:val="{052F491C-132C-42D8-BA94-EF3BF9F0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en-GB" w:eastAsia="en-US"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C41"/>
    <w:rPr>
      <w:rFonts w:cs="Arial"/>
    </w:rPr>
  </w:style>
  <w:style w:type="paragraph" w:styleId="Heading1">
    <w:name w:val="heading 1"/>
    <w:basedOn w:val="Normal"/>
    <w:link w:val="Heading1Char"/>
    <w:uiPriority w:val="9"/>
    <w:qFormat/>
    <w:rsid w:val="00972C41"/>
    <w:pPr>
      <w:spacing w:before="240" w:beforeAutospacing="1" w:after="240" w:afterAutospacing="1"/>
      <w:outlineLvl w:val="0"/>
    </w:pPr>
    <w:rPr>
      <w:rFonts w:ascii="Arial Black" w:eastAsiaTheme="majorEastAsia" w:hAnsi="Arial Black" w:cstheme="majorBidi"/>
      <w:bCs/>
      <w:color w:val="00328C"/>
      <w:kern w:val="36"/>
      <w:sz w:val="40"/>
      <w:szCs w:val="48"/>
    </w:rPr>
  </w:style>
  <w:style w:type="paragraph" w:styleId="Heading2">
    <w:name w:val="heading 2"/>
    <w:basedOn w:val="Heading1"/>
    <w:next w:val="Normal"/>
    <w:link w:val="Heading2Char"/>
    <w:uiPriority w:val="9"/>
    <w:unhideWhenUsed/>
    <w:qFormat/>
    <w:rsid w:val="00972C41"/>
    <w:pPr>
      <w:spacing w:before="100" w:after="120" w:afterAutospacing="0"/>
      <w:outlineLvl w:val="1"/>
    </w:pPr>
    <w:rPr>
      <w:color w:val="auto"/>
      <w:sz w:val="36"/>
    </w:rPr>
  </w:style>
  <w:style w:type="paragraph" w:styleId="Heading3">
    <w:name w:val="heading 3"/>
    <w:basedOn w:val="Normal"/>
    <w:next w:val="Normal"/>
    <w:link w:val="Heading3Char"/>
    <w:autoRedefine/>
    <w:uiPriority w:val="9"/>
    <w:unhideWhenUsed/>
    <w:qFormat/>
    <w:rsid w:val="00972C41"/>
    <w:pPr>
      <w:keepNext/>
      <w:keepLines/>
      <w:spacing w:before="200" w:after="120" w:line="360" w:lineRule="auto"/>
      <w:outlineLvl w:val="2"/>
    </w:pPr>
    <w:rPr>
      <w:rFonts w:ascii="Arial Black" w:eastAsiaTheme="majorEastAsia" w:hAnsi="Arial Black" w:cstheme="majorBidi"/>
      <w:b/>
      <w:bCs/>
      <w:color w:val="00328C"/>
      <w:sz w:val="28"/>
      <w:lang w:val="en-US"/>
    </w:rPr>
  </w:style>
  <w:style w:type="paragraph" w:styleId="Heading4">
    <w:name w:val="heading 4"/>
    <w:basedOn w:val="Normal"/>
    <w:next w:val="Normal"/>
    <w:link w:val="Heading4Char"/>
    <w:uiPriority w:val="9"/>
    <w:semiHidden/>
    <w:unhideWhenUsed/>
    <w:qFormat/>
    <w:rsid w:val="00972C41"/>
    <w:pPr>
      <w:outlineLvl w:val="3"/>
    </w:pPr>
    <w:rPr>
      <w:rFonts w:cstheme="majorBidi"/>
      <w:b/>
      <w:color w:val="009337"/>
      <w:sz w:val="24"/>
      <w:szCs w:val="26"/>
    </w:rPr>
  </w:style>
  <w:style w:type="paragraph" w:styleId="Heading5">
    <w:name w:val="heading 5"/>
    <w:basedOn w:val="Normal"/>
    <w:next w:val="Normal"/>
    <w:link w:val="Heading5Char"/>
    <w:uiPriority w:val="9"/>
    <w:semiHidden/>
    <w:unhideWhenUsed/>
    <w:qFormat/>
    <w:rsid w:val="00972C41"/>
    <w:pPr>
      <w:outlineLvl w:val="4"/>
    </w:pPr>
    <w:rPr>
      <w:b/>
      <w:noProof/>
      <w:sz w:val="24"/>
      <w:lang w:eastAsia="en-GB"/>
    </w:rPr>
  </w:style>
  <w:style w:type="paragraph" w:styleId="Heading6">
    <w:name w:val="heading 6"/>
    <w:basedOn w:val="Normal"/>
    <w:next w:val="Normal"/>
    <w:link w:val="Heading6Char"/>
    <w:uiPriority w:val="9"/>
    <w:semiHidden/>
    <w:unhideWhenUsed/>
    <w:qFormat/>
    <w:rsid w:val="00972C41"/>
    <w:pPr>
      <w:spacing w:after="0"/>
      <w:outlineLvl w:val="5"/>
    </w:pPr>
    <w:rPr>
      <w:rFonts w:cs="Calibri"/>
      <w:b/>
      <w:color w:val="0093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C41"/>
    <w:rPr>
      <w:rFonts w:ascii="Arial Black" w:eastAsiaTheme="majorEastAsia" w:hAnsi="Arial Black" w:cstheme="majorBidi"/>
      <w:bCs/>
      <w:color w:val="00328C"/>
      <w:kern w:val="36"/>
      <w:sz w:val="40"/>
      <w:szCs w:val="48"/>
    </w:rPr>
  </w:style>
  <w:style w:type="character" w:customStyle="1" w:styleId="Heading2Char">
    <w:name w:val="Heading 2 Char"/>
    <w:basedOn w:val="DefaultParagraphFont"/>
    <w:link w:val="Heading2"/>
    <w:uiPriority w:val="9"/>
    <w:rsid w:val="00972C41"/>
    <w:rPr>
      <w:rFonts w:ascii="Arial Black" w:eastAsiaTheme="majorEastAsia" w:hAnsi="Arial Black" w:cstheme="majorBidi"/>
      <w:bCs/>
      <w:kern w:val="36"/>
      <w:sz w:val="36"/>
      <w:szCs w:val="48"/>
    </w:rPr>
  </w:style>
  <w:style w:type="character" w:styleId="CommentReference">
    <w:name w:val="annotation reference"/>
    <w:basedOn w:val="DefaultParagraphFont"/>
    <w:uiPriority w:val="99"/>
    <w:semiHidden/>
    <w:unhideWhenUsed/>
    <w:rsid w:val="003E25D9"/>
    <w:rPr>
      <w:sz w:val="16"/>
      <w:szCs w:val="16"/>
    </w:rPr>
  </w:style>
  <w:style w:type="paragraph" w:styleId="CommentText">
    <w:name w:val="annotation text"/>
    <w:basedOn w:val="Normal"/>
    <w:link w:val="CommentTextChar"/>
    <w:uiPriority w:val="99"/>
    <w:semiHidden/>
    <w:unhideWhenUsed/>
    <w:rsid w:val="003E25D9"/>
  </w:style>
  <w:style w:type="character" w:customStyle="1" w:styleId="CommentTextChar">
    <w:name w:val="Comment Text Char"/>
    <w:basedOn w:val="DefaultParagraphFont"/>
    <w:link w:val="CommentText"/>
    <w:uiPriority w:val="99"/>
    <w:semiHidden/>
    <w:rsid w:val="003E25D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25D9"/>
    <w:rPr>
      <w:b/>
      <w:bCs/>
    </w:rPr>
  </w:style>
  <w:style w:type="character" w:customStyle="1" w:styleId="CommentSubjectChar">
    <w:name w:val="Comment Subject Char"/>
    <w:basedOn w:val="CommentTextChar"/>
    <w:link w:val="CommentSubject"/>
    <w:uiPriority w:val="99"/>
    <w:semiHidden/>
    <w:rsid w:val="003E25D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E2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D9"/>
    <w:rPr>
      <w:rFonts w:ascii="Segoe UI" w:eastAsia="Times New Roman" w:hAnsi="Segoe UI" w:cs="Segoe UI"/>
      <w:sz w:val="18"/>
      <w:szCs w:val="18"/>
      <w:lang w:eastAsia="en-GB"/>
    </w:rPr>
  </w:style>
  <w:style w:type="paragraph" w:styleId="Header">
    <w:name w:val="header"/>
    <w:basedOn w:val="Normal"/>
    <w:link w:val="HeaderChar"/>
    <w:uiPriority w:val="99"/>
    <w:unhideWhenUsed/>
    <w:rsid w:val="00972C41"/>
    <w:pPr>
      <w:tabs>
        <w:tab w:val="center" w:pos="4513"/>
        <w:tab w:val="right" w:pos="9026"/>
      </w:tabs>
    </w:pPr>
  </w:style>
  <w:style w:type="character" w:customStyle="1" w:styleId="HeaderChar">
    <w:name w:val="Header Char"/>
    <w:basedOn w:val="DefaultParagraphFont"/>
    <w:link w:val="Header"/>
    <w:uiPriority w:val="99"/>
    <w:rsid w:val="00972C41"/>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72C41"/>
    <w:pPr>
      <w:tabs>
        <w:tab w:val="center" w:pos="4513"/>
        <w:tab w:val="right" w:pos="9026"/>
      </w:tabs>
    </w:pPr>
  </w:style>
  <w:style w:type="character" w:customStyle="1" w:styleId="FooterChar">
    <w:name w:val="Footer Char"/>
    <w:basedOn w:val="DefaultParagraphFont"/>
    <w:link w:val="Footer"/>
    <w:uiPriority w:val="99"/>
    <w:rsid w:val="00972C41"/>
    <w:rPr>
      <w:rFonts w:ascii="Times New Roman" w:eastAsia="Times New Roman" w:hAnsi="Times New Roman" w:cs="Times New Roman"/>
      <w:sz w:val="20"/>
      <w:szCs w:val="20"/>
      <w:lang w:eastAsia="en-GB"/>
    </w:rPr>
  </w:style>
  <w:style w:type="character" w:customStyle="1" w:styleId="Heading3Char">
    <w:name w:val="Heading 3 Char"/>
    <w:basedOn w:val="DefaultParagraphFont"/>
    <w:link w:val="Heading3"/>
    <w:uiPriority w:val="9"/>
    <w:rsid w:val="00972C41"/>
    <w:rPr>
      <w:rFonts w:ascii="Arial Black" w:eastAsiaTheme="majorEastAsia" w:hAnsi="Arial Black" w:cstheme="majorBidi"/>
      <w:b/>
      <w:bCs/>
      <w:color w:val="00328C"/>
      <w:sz w:val="28"/>
      <w:lang w:val="en-US"/>
    </w:rPr>
  </w:style>
  <w:style w:type="table" w:customStyle="1" w:styleId="TableGrid5">
    <w:name w:val="Table Grid5"/>
    <w:basedOn w:val="TableNormal"/>
    <w:next w:val="TableGrid"/>
    <w:uiPriority w:val="39"/>
    <w:rsid w:val="00972C41"/>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72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72C41"/>
    <w:rPr>
      <w:rFonts w:cstheme="majorBidi"/>
      <w:b/>
      <w:color w:val="009337"/>
      <w:sz w:val="24"/>
      <w:szCs w:val="26"/>
    </w:rPr>
  </w:style>
  <w:style w:type="character" w:customStyle="1" w:styleId="Heading5Char">
    <w:name w:val="Heading 5 Char"/>
    <w:basedOn w:val="DefaultParagraphFont"/>
    <w:link w:val="Heading5"/>
    <w:uiPriority w:val="9"/>
    <w:semiHidden/>
    <w:rsid w:val="00972C41"/>
    <w:rPr>
      <w:rFonts w:cs="Arial"/>
      <w:b/>
      <w:noProof/>
      <w:sz w:val="24"/>
      <w:lang w:eastAsia="en-GB"/>
    </w:rPr>
  </w:style>
  <w:style w:type="character" w:customStyle="1" w:styleId="Heading6Char">
    <w:name w:val="Heading 6 Char"/>
    <w:basedOn w:val="DefaultParagraphFont"/>
    <w:link w:val="Heading6"/>
    <w:uiPriority w:val="9"/>
    <w:semiHidden/>
    <w:rsid w:val="00972C41"/>
    <w:rPr>
      <w:rFonts w:cs="Calibri"/>
      <w:b/>
      <w:color w:val="009337"/>
    </w:rPr>
  </w:style>
  <w:style w:type="paragraph" w:styleId="TOC1">
    <w:name w:val="toc 1"/>
    <w:basedOn w:val="Normal"/>
    <w:next w:val="Normal"/>
    <w:autoRedefine/>
    <w:uiPriority w:val="39"/>
    <w:semiHidden/>
    <w:unhideWhenUsed/>
    <w:qFormat/>
    <w:rsid w:val="00972C41"/>
    <w:pPr>
      <w:spacing w:before="240" w:after="120"/>
    </w:pPr>
    <w:rPr>
      <w:rFonts w:asciiTheme="minorHAnsi" w:hAnsiTheme="minorHAnsi"/>
      <w:b/>
      <w:bCs/>
      <w:sz w:val="20"/>
      <w:szCs w:val="20"/>
    </w:rPr>
  </w:style>
  <w:style w:type="paragraph" w:styleId="TOC2">
    <w:name w:val="toc 2"/>
    <w:basedOn w:val="Normal"/>
    <w:next w:val="Normal"/>
    <w:autoRedefine/>
    <w:uiPriority w:val="39"/>
    <w:semiHidden/>
    <w:unhideWhenUsed/>
    <w:qFormat/>
    <w:rsid w:val="00972C41"/>
    <w:pPr>
      <w:tabs>
        <w:tab w:val="right" w:pos="8948"/>
      </w:tabs>
      <w:spacing w:before="120" w:after="0"/>
      <w:ind w:left="220"/>
    </w:pPr>
    <w:rPr>
      <w:rFonts w:asciiTheme="minorHAnsi" w:hAnsiTheme="minorHAnsi"/>
      <w:b/>
      <w:i/>
      <w:iCs/>
      <w:noProof/>
      <w:sz w:val="28"/>
      <w:szCs w:val="20"/>
    </w:rPr>
  </w:style>
  <w:style w:type="paragraph" w:styleId="TOC3">
    <w:name w:val="toc 3"/>
    <w:basedOn w:val="Normal"/>
    <w:next w:val="Normal"/>
    <w:autoRedefine/>
    <w:uiPriority w:val="39"/>
    <w:semiHidden/>
    <w:unhideWhenUsed/>
    <w:qFormat/>
    <w:rsid w:val="00972C41"/>
    <w:pPr>
      <w:tabs>
        <w:tab w:val="left" w:pos="1100"/>
        <w:tab w:val="right" w:pos="8948"/>
      </w:tabs>
      <w:spacing w:after="0"/>
      <w:ind w:left="440"/>
    </w:pPr>
    <w:rPr>
      <w:rFonts w:asciiTheme="minorHAnsi" w:hAnsiTheme="minorHAnsi"/>
      <w:b/>
      <w:noProof/>
      <w:sz w:val="24"/>
      <w:szCs w:val="20"/>
    </w:rPr>
  </w:style>
  <w:style w:type="paragraph" w:styleId="Caption">
    <w:name w:val="caption"/>
    <w:basedOn w:val="Normal"/>
    <w:next w:val="Normal"/>
    <w:semiHidden/>
    <w:unhideWhenUsed/>
    <w:qFormat/>
    <w:rsid w:val="00972C41"/>
    <w:pPr>
      <w:spacing w:after="0" w:line="240" w:lineRule="auto"/>
    </w:pPr>
    <w:rPr>
      <w:b/>
      <w:bCs/>
      <w:color w:val="00328C"/>
      <w:sz w:val="18"/>
      <w:szCs w:val="18"/>
    </w:rPr>
  </w:style>
  <w:style w:type="paragraph" w:styleId="ListBullet">
    <w:name w:val="List Bullet"/>
    <w:aliases w:val="1. List Bullet"/>
    <w:basedOn w:val="ListParagraph"/>
    <w:uiPriority w:val="99"/>
    <w:semiHidden/>
    <w:unhideWhenUsed/>
    <w:qFormat/>
    <w:rsid w:val="00972C41"/>
    <w:pPr>
      <w:numPr>
        <w:numId w:val="9"/>
      </w:numPr>
      <w:spacing w:after="0"/>
    </w:pPr>
  </w:style>
  <w:style w:type="paragraph" w:styleId="ListParagraph">
    <w:name w:val="List Paragraph"/>
    <w:basedOn w:val="Normal"/>
    <w:link w:val="ListParagraphChar"/>
    <w:uiPriority w:val="34"/>
    <w:qFormat/>
    <w:rsid w:val="00972C41"/>
    <w:pPr>
      <w:ind w:left="720"/>
    </w:pPr>
  </w:style>
  <w:style w:type="paragraph" w:styleId="ListBullet2">
    <w:name w:val="List Bullet 2"/>
    <w:aliases w:val="2. List Bullet"/>
    <w:basedOn w:val="ListBullet"/>
    <w:uiPriority w:val="99"/>
    <w:semiHidden/>
    <w:unhideWhenUsed/>
    <w:qFormat/>
    <w:rsid w:val="00972C41"/>
    <w:pPr>
      <w:numPr>
        <w:ilvl w:val="1"/>
      </w:numPr>
    </w:pPr>
  </w:style>
  <w:style w:type="paragraph" w:styleId="ListBullet3">
    <w:name w:val="List Bullet 3"/>
    <w:aliases w:val="3. List Bullet"/>
    <w:basedOn w:val="ListBullet2"/>
    <w:uiPriority w:val="99"/>
    <w:semiHidden/>
    <w:unhideWhenUsed/>
    <w:qFormat/>
    <w:rsid w:val="00972C41"/>
    <w:pPr>
      <w:numPr>
        <w:ilvl w:val="2"/>
      </w:numPr>
    </w:pPr>
  </w:style>
  <w:style w:type="paragraph" w:styleId="ListBullet4">
    <w:name w:val="List Bullet 4"/>
    <w:basedOn w:val="Normal"/>
    <w:autoRedefine/>
    <w:uiPriority w:val="99"/>
    <w:semiHidden/>
    <w:unhideWhenUsed/>
    <w:qFormat/>
    <w:rsid w:val="00972C41"/>
    <w:pPr>
      <w:numPr>
        <w:numId w:val="11"/>
      </w:numPr>
      <w:spacing w:after="0"/>
      <w:contextualSpacing/>
    </w:pPr>
  </w:style>
  <w:style w:type="paragraph" w:styleId="ListBullet5">
    <w:name w:val="List Bullet 5"/>
    <w:basedOn w:val="Normal"/>
    <w:autoRedefine/>
    <w:uiPriority w:val="99"/>
    <w:semiHidden/>
    <w:unhideWhenUsed/>
    <w:qFormat/>
    <w:rsid w:val="00972C41"/>
    <w:pPr>
      <w:numPr>
        <w:numId w:val="13"/>
      </w:numPr>
      <w:spacing w:after="0"/>
      <w:contextualSpacing/>
    </w:pPr>
  </w:style>
  <w:style w:type="paragraph" w:styleId="Subtitle">
    <w:name w:val="Subtitle"/>
    <w:basedOn w:val="Normal"/>
    <w:next w:val="Normal"/>
    <w:link w:val="SubtitleChar"/>
    <w:uiPriority w:val="11"/>
    <w:qFormat/>
    <w:rsid w:val="00972C41"/>
    <w:pPr>
      <w:numPr>
        <w:ilvl w:val="1"/>
      </w:numPr>
    </w:pPr>
    <w:rPr>
      <w:rFonts w:eastAsiaTheme="majorEastAsia" w:cstheme="majorBidi"/>
      <w:b/>
      <w:i/>
      <w:iCs/>
      <w:color w:val="00328C"/>
      <w:spacing w:val="15"/>
      <w:szCs w:val="24"/>
      <w:lang w:val="en-US"/>
    </w:rPr>
  </w:style>
  <w:style w:type="character" w:customStyle="1" w:styleId="SubtitleChar">
    <w:name w:val="Subtitle Char"/>
    <w:basedOn w:val="DefaultParagraphFont"/>
    <w:link w:val="Subtitle"/>
    <w:uiPriority w:val="11"/>
    <w:rsid w:val="00972C41"/>
    <w:rPr>
      <w:rFonts w:eastAsiaTheme="majorEastAsia" w:cstheme="majorBidi"/>
      <w:b/>
      <w:i/>
      <w:iCs/>
      <w:color w:val="00328C"/>
      <w:spacing w:val="15"/>
      <w:szCs w:val="24"/>
      <w:lang w:val="en-US"/>
    </w:rPr>
  </w:style>
  <w:style w:type="character" w:styleId="Hyperlink">
    <w:name w:val="Hyperlink"/>
    <w:basedOn w:val="DefaultParagraphFont"/>
    <w:uiPriority w:val="99"/>
    <w:semiHidden/>
    <w:unhideWhenUsed/>
    <w:qFormat/>
    <w:rsid w:val="00972C41"/>
    <w:rPr>
      <w:i/>
      <w:color w:val="00328C"/>
    </w:rPr>
  </w:style>
  <w:style w:type="character" w:styleId="Strong">
    <w:name w:val="Strong"/>
    <w:basedOn w:val="DefaultParagraphFont"/>
    <w:qFormat/>
    <w:rsid w:val="00972C41"/>
    <w:rPr>
      <w:b/>
      <w:bCs/>
    </w:rPr>
  </w:style>
  <w:style w:type="character" w:styleId="Emphasis">
    <w:name w:val="Emphasis"/>
    <w:basedOn w:val="DefaultParagraphFont"/>
    <w:uiPriority w:val="20"/>
    <w:qFormat/>
    <w:rsid w:val="00972C41"/>
    <w:rPr>
      <w:rFonts w:ascii="Arial" w:hAnsi="Arial"/>
      <w:b w:val="0"/>
      <w:i/>
      <w:iCs/>
      <w:sz w:val="22"/>
    </w:rPr>
  </w:style>
  <w:style w:type="character" w:customStyle="1" w:styleId="ListParagraphChar">
    <w:name w:val="List Paragraph Char"/>
    <w:basedOn w:val="DefaultParagraphFont"/>
    <w:link w:val="ListParagraph"/>
    <w:uiPriority w:val="34"/>
    <w:rsid w:val="00972C41"/>
    <w:rPr>
      <w:rFonts w:cs="Arial"/>
    </w:rPr>
  </w:style>
  <w:style w:type="paragraph" w:styleId="Quote">
    <w:name w:val="Quote"/>
    <w:basedOn w:val="Normal"/>
    <w:next w:val="Normal"/>
    <w:link w:val="QuoteChar"/>
    <w:uiPriority w:val="29"/>
    <w:qFormat/>
    <w:rsid w:val="00972C41"/>
    <w:pPr>
      <w:ind w:left="720"/>
    </w:pPr>
    <w:rPr>
      <w:i/>
    </w:rPr>
  </w:style>
  <w:style w:type="character" w:customStyle="1" w:styleId="QuoteChar">
    <w:name w:val="Quote Char"/>
    <w:basedOn w:val="DefaultParagraphFont"/>
    <w:link w:val="Quote"/>
    <w:uiPriority w:val="29"/>
    <w:rsid w:val="00972C41"/>
    <w:rPr>
      <w:rFonts w:cs="Arial"/>
      <w:i/>
    </w:rPr>
  </w:style>
  <w:style w:type="character" w:styleId="BookTitle">
    <w:name w:val="Book Title"/>
    <w:aliases w:val="Publication Title"/>
    <w:basedOn w:val="DefaultParagraphFont"/>
    <w:uiPriority w:val="33"/>
    <w:qFormat/>
    <w:rsid w:val="00972C41"/>
    <w:rPr>
      <w:rFonts w:ascii="Arial" w:hAnsi="Arial"/>
      <w:b w:val="0"/>
      <w:bCs/>
      <w:i/>
      <w:caps w:val="0"/>
      <w:smallCaps w:val="0"/>
      <w:spacing w:val="5"/>
      <w:sz w:val="22"/>
    </w:rPr>
  </w:style>
  <w:style w:type="paragraph" w:styleId="TOCHeading">
    <w:name w:val="TOC Heading"/>
    <w:basedOn w:val="Heading1"/>
    <w:next w:val="Normal"/>
    <w:uiPriority w:val="39"/>
    <w:semiHidden/>
    <w:unhideWhenUsed/>
    <w:qFormat/>
    <w:rsid w:val="00972C41"/>
    <w:pPr>
      <w:keepNext/>
      <w:keepLines/>
      <w:spacing w:before="480" w:beforeAutospacing="0" w:after="0" w:afterAutospacing="0" w:line="276" w:lineRule="auto"/>
      <w:outlineLvl w:val="9"/>
    </w:pPr>
    <w:rPr>
      <w:rFonts w:asciiTheme="majorHAnsi" w:hAnsiTheme="majorHAnsi"/>
      <w:color w:val="2E74B5"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Fox</dc:creator>
  <cp:keywords/>
  <dc:description/>
  <cp:lastModifiedBy>Sylvia Nissim</cp:lastModifiedBy>
  <cp:revision>3</cp:revision>
  <cp:lastPrinted>2018-01-17T15:50:00Z</cp:lastPrinted>
  <dcterms:created xsi:type="dcterms:W3CDTF">2018-07-06T12:40:00Z</dcterms:created>
  <dcterms:modified xsi:type="dcterms:W3CDTF">2018-07-06T12:43:00Z</dcterms:modified>
</cp:coreProperties>
</file>