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F8" w:rsidRPr="00402462" w:rsidRDefault="00951A29" w:rsidP="001C14F8">
      <w:pPr>
        <w:pStyle w:val="Heading3"/>
      </w:pPr>
      <w:bookmarkStart w:id="0" w:name="_Toc460492619"/>
      <w:r>
        <w:t>3.3</w:t>
      </w:r>
      <w:r>
        <w:tab/>
      </w:r>
      <w:r w:rsidR="001C14F8" w:rsidRPr="00402462">
        <w:t xml:space="preserve">Induction </w:t>
      </w:r>
      <w:bookmarkEnd w:id="0"/>
      <w:r>
        <w:t>Procedures</w:t>
      </w:r>
    </w:p>
    <w:p w:rsidR="001C14F8" w:rsidRDefault="00951A29" w:rsidP="001C14F8">
      <w:pPr>
        <w:pStyle w:val="Heading4"/>
      </w:pPr>
      <w:bookmarkStart w:id="1" w:name="_Toc460418346"/>
      <w:bookmarkStart w:id="2" w:name="_Toc460492620"/>
      <w:r>
        <w:t>3.3.1</w:t>
      </w:r>
      <w:r>
        <w:tab/>
      </w:r>
      <w:r w:rsidR="001C14F8">
        <w:t>Introduction</w:t>
      </w:r>
      <w:bookmarkEnd w:id="1"/>
      <w:bookmarkEnd w:id="2"/>
    </w:p>
    <w:p w:rsidR="001C14F8" w:rsidRDefault="001C14F8" w:rsidP="001C14F8">
      <w:pPr>
        <w:rPr>
          <w:sz w:val="24"/>
          <w:szCs w:val="24"/>
        </w:rPr>
      </w:pPr>
      <w:r>
        <w:rPr>
          <w:sz w:val="24"/>
        </w:rPr>
        <w:t xml:space="preserve">The intention of our induction programme is to welcome and integrate new employees into </w:t>
      </w:r>
      <w:r w:rsidR="00CB50D8">
        <w:rPr>
          <w:sz w:val="24"/>
        </w:rPr>
        <w:t>THE ORGANISATION</w:t>
      </w:r>
      <w:r>
        <w:rPr>
          <w:sz w:val="24"/>
        </w:rPr>
        <w:t xml:space="preserve"> efficiently and effectively.  Induction is a learning process and </w:t>
      </w:r>
      <w:r w:rsidR="00CB50D8">
        <w:rPr>
          <w:sz w:val="24"/>
        </w:rPr>
        <w:t>THE ORGANISATION</w:t>
      </w:r>
      <w:r>
        <w:rPr>
          <w:sz w:val="24"/>
        </w:rPr>
        <w:t xml:space="preserve"> sees it as the beginning of a continuing employee development programme. It is designed to provide a variety of meetings, activities and tasks as the new employee becomes acquainted with other employees, the organisation, their role within the organisation and their contribution to the aims and objectives of </w:t>
      </w:r>
      <w:r w:rsidR="00CB50D8">
        <w:rPr>
          <w:sz w:val="24"/>
        </w:rPr>
        <w:t>THE ORGANISATION</w:t>
      </w:r>
      <w:r>
        <w:rPr>
          <w:sz w:val="24"/>
          <w:szCs w:val="24"/>
        </w:rPr>
        <w:t xml:space="preserve">.  </w:t>
      </w:r>
    </w:p>
    <w:p w:rsidR="001C14F8" w:rsidRPr="00473826" w:rsidRDefault="001C14F8" w:rsidP="001C14F8">
      <w:pPr>
        <w:rPr>
          <w:sz w:val="24"/>
        </w:rPr>
      </w:pPr>
      <w:r>
        <w:rPr>
          <w:sz w:val="24"/>
        </w:rPr>
        <w:t xml:space="preserve">All new employees will receive a personalised programme of induction.  On their first day, the line manager or Chief Executive will introduce him/her to the organisation and colleagues and start on a prepared induction programme.  This will begin with meetings to familiarise the new employee with the contents of this handbook and other appropriate procedures and to determine the rest of the programme which will be completed within the probationary period.  This will normally be 3 months for junior staff and 6 months for senior staff, but may be varied at the outset or later by the line manager with the Chief Executive’s agreement.  </w:t>
      </w:r>
    </w:p>
    <w:p w:rsidR="001C14F8" w:rsidRDefault="00951A29" w:rsidP="001C14F8">
      <w:pPr>
        <w:pStyle w:val="Heading4"/>
      </w:pPr>
      <w:bookmarkStart w:id="3" w:name="_Toc460418347"/>
      <w:bookmarkStart w:id="4" w:name="_Toc460492621"/>
      <w:r>
        <w:t>3.3.2</w:t>
      </w:r>
      <w:r>
        <w:tab/>
      </w:r>
      <w:r w:rsidR="001C14F8">
        <w:t xml:space="preserve">Preparing the ground with </w:t>
      </w:r>
      <w:r w:rsidR="00CB50D8">
        <w:t>THE ORGANISATION</w:t>
      </w:r>
      <w:r w:rsidR="001C14F8">
        <w:t xml:space="preserve"> staff</w:t>
      </w:r>
      <w:bookmarkEnd w:id="3"/>
      <w:bookmarkEnd w:id="4"/>
    </w:p>
    <w:p w:rsidR="001C14F8" w:rsidRDefault="001C14F8" w:rsidP="001C14F8">
      <w:pPr>
        <w:rPr>
          <w:sz w:val="24"/>
        </w:rPr>
      </w:pPr>
      <w:r>
        <w:rPr>
          <w:sz w:val="24"/>
        </w:rPr>
        <w:t xml:space="preserve">It is very important the new employee feels welcomed and part of the </w:t>
      </w:r>
      <w:proofErr w:type="spellStart"/>
      <w:r w:rsidR="00CB50D8">
        <w:rPr>
          <w:sz w:val="24"/>
        </w:rPr>
        <w:t>THE</w:t>
      </w:r>
      <w:proofErr w:type="spellEnd"/>
      <w:r w:rsidR="00CB50D8">
        <w:rPr>
          <w:sz w:val="24"/>
        </w:rPr>
        <w:t xml:space="preserve"> ORGANISATION</w:t>
      </w:r>
      <w:r>
        <w:rPr>
          <w:sz w:val="24"/>
        </w:rPr>
        <w:t xml:space="preserve"> team as soon as possible. </w:t>
      </w:r>
      <w:r w:rsidR="00CB50D8">
        <w:rPr>
          <w:sz w:val="24"/>
        </w:rPr>
        <w:t>THE ORGANISATION</w:t>
      </w:r>
      <w:r>
        <w:rPr>
          <w:sz w:val="24"/>
        </w:rPr>
        <w:t xml:space="preserve"> employees are informed about new employees before they start, who they are, commencement date, their hours, their role, where they will sit, their background, whether they are new to the area.  It may be necessary to do some awareness training if the new employee is of a minority ethnic background or is disabled.</w:t>
      </w:r>
    </w:p>
    <w:p w:rsidR="001C14F8" w:rsidRDefault="00951A29" w:rsidP="001C14F8">
      <w:pPr>
        <w:pStyle w:val="Heading4"/>
      </w:pPr>
      <w:bookmarkStart w:id="5" w:name="_Toc460418348"/>
      <w:bookmarkStart w:id="6" w:name="_Toc460492622"/>
      <w:r>
        <w:t>3.3.3</w:t>
      </w:r>
      <w:r>
        <w:tab/>
      </w:r>
      <w:r w:rsidR="001C14F8">
        <w:t>Provision of backup material</w:t>
      </w:r>
      <w:bookmarkEnd w:id="5"/>
      <w:bookmarkEnd w:id="6"/>
    </w:p>
    <w:p w:rsidR="001C14F8" w:rsidRDefault="001C14F8" w:rsidP="001C14F8">
      <w:pPr>
        <w:rPr>
          <w:sz w:val="24"/>
        </w:rPr>
      </w:pPr>
      <w:r>
        <w:rPr>
          <w:sz w:val="24"/>
        </w:rPr>
        <w:t>In conjunction with the Induction Programme, back-up written material should be provided for the new employee to read.</w:t>
      </w:r>
    </w:p>
    <w:p w:rsidR="001C14F8" w:rsidRDefault="001C14F8" w:rsidP="001C14F8">
      <w:pPr>
        <w:rPr>
          <w:sz w:val="24"/>
        </w:rPr>
      </w:pPr>
      <w:r>
        <w:rPr>
          <w:sz w:val="24"/>
        </w:rPr>
        <w:t>This should include:</w:t>
      </w:r>
    </w:p>
    <w:tbl>
      <w:tblPr>
        <w:tblW w:w="0" w:type="auto"/>
        <w:tblInd w:w="959" w:type="dxa"/>
        <w:tblLayout w:type="fixed"/>
        <w:tblLook w:val="0000" w:firstRow="0" w:lastRow="0" w:firstColumn="0" w:lastColumn="0" w:noHBand="0" w:noVBand="0"/>
      </w:tblPr>
      <w:tblGrid>
        <w:gridCol w:w="4252"/>
        <w:gridCol w:w="4253"/>
      </w:tblGrid>
      <w:tr w:rsidR="001C14F8" w:rsidRPr="00267748" w:rsidTr="00894ABD">
        <w:tc>
          <w:tcPr>
            <w:tcW w:w="4252" w:type="dxa"/>
            <w:tcBorders>
              <w:top w:val="nil"/>
              <w:left w:val="nil"/>
              <w:bottom w:val="nil"/>
              <w:right w:val="nil"/>
            </w:tcBorders>
          </w:tcPr>
          <w:p w:rsidR="001C14F8" w:rsidRPr="00267748" w:rsidRDefault="001C14F8" w:rsidP="00894ABD">
            <w:pPr>
              <w:pStyle w:val="NormalWeb"/>
              <w:spacing w:before="0" w:beforeAutospacing="0" w:after="120" w:afterAutospacing="0"/>
              <w:rPr>
                <w:szCs w:val="20"/>
              </w:rPr>
            </w:pPr>
            <w:r w:rsidRPr="00267748">
              <w:rPr>
                <w:szCs w:val="20"/>
              </w:rPr>
              <w:t>Memorandum and Articles of Association</w:t>
            </w:r>
          </w:p>
        </w:tc>
        <w:tc>
          <w:tcPr>
            <w:tcW w:w="4253" w:type="dxa"/>
            <w:tcBorders>
              <w:top w:val="nil"/>
              <w:left w:val="nil"/>
              <w:bottom w:val="nil"/>
              <w:right w:val="nil"/>
            </w:tcBorders>
          </w:tcPr>
          <w:p w:rsidR="001C14F8" w:rsidRPr="00267748" w:rsidRDefault="001C14F8" w:rsidP="00894ABD">
            <w:pPr>
              <w:spacing w:after="120"/>
              <w:jc w:val="both"/>
              <w:rPr>
                <w:sz w:val="24"/>
              </w:rPr>
            </w:pPr>
            <w:r w:rsidRPr="00267748">
              <w:rPr>
                <w:sz w:val="24"/>
              </w:rPr>
              <w:t>Work related reports, guidance notes</w:t>
            </w:r>
          </w:p>
        </w:tc>
      </w:tr>
      <w:tr w:rsidR="001C14F8" w:rsidRPr="00267748" w:rsidTr="00894ABD">
        <w:tc>
          <w:tcPr>
            <w:tcW w:w="4252" w:type="dxa"/>
            <w:tcBorders>
              <w:top w:val="nil"/>
              <w:left w:val="nil"/>
              <w:bottom w:val="nil"/>
              <w:right w:val="nil"/>
            </w:tcBorders>
          </w:tcPr>
          <w:p w:rsidR="001C14F8" w:rsidRPr="00267748" w:rsidRDefault="001C14F8" w:rsidP="00894ABD">
            <w:pPr>
              <w:spacing w:after="120"/>
              <w:jc w:val="both"/>
              <w:rPr>
                <w:sz w:val="24"/>
              </w:rPr>
            </w:pPr>
            <w:r w:rsidRPr="00267748">
              <w:rPr>
                <w:sz w:val="24"/>
              </w:rPr>
              <w:t>Service Leaflets</w:t>
            </w:r>
          </w:p>
        </w:tc>
        <w:tc>
          <w:tcPr>
            <w:tcW w:w="4253" w:type="dxa"/>
            <w:tcBorders>
              <w:top w:val="nil"/>
              <w:left w:val="nil"/>
              <w:bottom w:val="nil"/>
              <w:right w:val="nil"/>
            </w:tcBorders>
          </w:tcPr>
          <w:p w:rsidR="001C14F8" w:rsidRPr="00267748" w:rsidRDefault="001C14F8" w:rsidP="00894ABD">
            <w:pPr>
              <w:spacing w:after="120"/>
              <w:rPr>
                <w:sz w:val="24"/>
              </w:rPr>
            </w:pPr>
            <w:r w:rsidRPr="00267748">
              <w:rPr>
                <w:sz w:val="24"/>
              </w:rPr>
              <w:t>Annual Plan</w:t>
            </w:r>
          </w:p>
        </w:tc>
      </w:tr>
      <w:tr w:rsidR="001C14F8" w:rsidRPr="00267748" w:rsidTr="00894ABD">
        <w:tc>
          <w:tcPr>
            <w:tcW w:w="4252" w:type="dxa"/>
            <w:tcBorders>
              <w:top w:val="nil"/>
              <w:left w:val="nil"/>
              <w:bottom w:val="nil"/>
              <w:right w:val="nil"/>
            </w:tcBorders>
          </w:tcPr>
          <w:p w:rsidR="001C14F8" w:rsidRPr="00267748" w:rsidRDefault="001C14F8" w:rsidP="00894ABD">
            <w:pPr>
              <w:spacing w:after="120"/>
              <w:jc w:val="both"/>
              <w:rPr>
                <w:sz w:val="24"/>
              </w:rPr>
            </w:pPr>
            <w:r w:rsidRPr="00267748">
              <w:rPr>
                <w:sz w:val="24"/>
              </w:rPr>
              <w:t>Annual Report</w:t>
            </w:r>
          </w:p>
          <w:p w:rsidR="001C14F8" w:rsidRPr="00267748" w:rsidRDefault="001C14F8" w:rsidP="00894ABD">
            <w:pPr>
              <w:spacing w:after="120"/>
              <w:jc w:val="both"/>
              <w:rPr>
                <w:sz w:val="24"/>
              </w:rPr>
            </w:pPr>
            <w:r w:rsidRPr="00267748">
              <w:rPr>
                <w:sz w:val="24"/>
              </w:rPr>
              <w:t>Strategic Plan</w:t>
            </w:r>
          </w:p>
          <w:p w:rsidR="001C14F8" w:rsidRPr="00267748" w:rsidRDefault="001C14F8" w:rsidP="00894ABD">
            <w:pPr>
              <w:spacing w:after="120"/>
              <w:jc w:val="both"/>
              <w:rPr>
                <w:sz w:val="24"/>
              </w:rPr>
            </w:pPr>
            <w:r w:rsidRPr="00267748">
              <w:rPr>
                <w:sz w:val="24"/>
              </w:rPr>
              <w:t>Equal Opportunities Policy</w:t>
            </w:r>
          </w:p>
        </w:tc>
        <w:tc>
          <w:tcPr>
            <w:tcW w:w="4253" w:type="dxa"/>
            <w:tcBorders>
              <w:top w:val="nil"/>
              <w:left w:val="nil"/>
              <w:bottom w:val="nil"/>
              <w:right w:val="nil"/>
            </w:tcBorders>
          </w:tcPr>
          <w:p w:rsidR="001C14F8" w:rsidRPr="00267748" w:rsidRDefault="001C14F8" w:rsidP="00894ABD">
            <w:pPr>
              <w:spacing w:after="120"/>
              <w:jc w:val="both"/>
              <w:rPr>
                <w:sz w:val="24"/>
              </w:rPr>
            </w:pPr>
          </w:p>
        </w:tc>
      </w:tr>
    </w:tbl>
    <w:p w:rsidR="001C14F8" w:rsidRDefault="00951A29" w:rsidP="001C14F8">
      <w:pPr>
        <w:pStyle w:val="Heading4"/>
        <w:rPr>
          <w:u w:val="single"/>
        </w:rPr>
      </w:pPr>
      <w:bookmarkStart w:id="7" w:name="_Toc460418349"/>
      <w:bookmarkStart w:id="8" w:name="_Toc460492623"/>
      <w:r>
        <w:t>3.3.4</w:t>
      </w:r>
      <w:r>
        <w:tab/>
      </w:r>
      <w:proofErr w:type="spellStart"/>
      <w:r w:rsidR="001C14F8">
        <w:t>Watchpoints</w:t>
      </w:r>
      <w:bookmarkEnd w:id="7"/>
      <w:bookmarkEnd w:id="8"/>
      <w:proofErr w:type="spellEnd"/>
    </w:p>
    <w:p w:rsidR="001C14F8" w:rsidRDefault="001C14F8" w:rsidP="001C14F8">
      <w:pPr>
        <w:jc w:val="both"/>
        <w:rPr>
          <w:sz w:val="24"/>
        </w:rPr>
      </w:pPr>
      <w:r>
        <w:rPr>
          <w:sz w:val="24"/>
        </w:rPr>
        <w:lastRenderedPageBreak/>
        <w:t>Consideration should be taken of such “</w:t>
      </w:r>
      <w:proofErr w:type="spellStart"/>
      <w:r>
        <w:rPr>
          <w:sz w:val="24"/>
        </w:rPr>
        <w:t>watchpoints</w:t>
      </w:r>
      <w:proofErr w:type="spellEnd"/>
      <w:r>
        <w:rPr>
          <w:sz w:val="24"/>
        </w:rPr>
        <w:t>” as:</w:t>
      </w:r>
    </w:p>
    <w:p w:rsidR="001C14F8" w:rsidRDefault="001C14F8" w:rsidP="001C14F8">
      <w:pPr>
        <w:numPr>
          <w:ilvl w:val="0"/>
          <w:numId w:val="11"/>
        </w:numPr>
        <w:tabs>
          <w:tab w:val="clear" w:pos="360"/>
          <w:tab w:val="num" w:pos="709"/>
        </w:tabs>
        <w:spacing w:after="120"/>
        <w:ind w:left="709" w:hanging="425"/>
        <w:rPr>
          <w:sz w:val="24"/>
        </w:rPr>
      </w:pPr>
      <w:r>
        <w:rPr>
          <w:sz w:val="24"/>
        </w:rPr>
        <w:t>information overload – new employees manage change best in small digestible chunks. Time is needed to absorb new information</w:t>
      </w:r>
    </w:p>
    <w:p w:rsidR="001C14F8" w:rsidRDefault="001C14F8" w:rsidP="001C14F8">
      <w:pPr>
        <w:numPr>
          <w:ilvl w:val="0"/>
          <w:numId w:val="12"/>
        </w:numPr>
        <w:tabs>
          <w:tab w:val="clear" w:pos="360"/>
          <w:tab w:val="num" w:pos="709"/>
        </w:tabs>
        <w:spacing w:after="120"/>
        <w:ind w:left="709" w:hanging="425"/>
        <w:rPr>
          <w:sz w:val="24"/>
        </w:rPr>
      </w:pPr>
      <w:r>
        <w:rPr>
          <w:sz w:val="24"/>
        </w:rPr>
        <w:t>time set aside to meet training needs</w:t>
      </w:r>
    </w:p>
    <w:p w:rsidR="001C14F8" w:rsidRDefault="001C14F8" w:rsidP="001C14F8">
      <w:pPr>
        <w:numPr>
          <w:ilvl w:val="0"/>
          <w:numId w:val="13"/>
        </w:numPr>
        <w:tabs>
          <w:tab w:val="clear" w:pos="360"/>
          <w:tab w:val="num" w:pos="709"/>
          <w:tab w:val="left" w:pos="5387"/>
        </w:tabs>
        <w:spacing w:after="120"/>
        <w:ind w:left="709" w:hanging="425"/>
        <w:rPr>
          <w:sz w:val="24"/>
        </w:rPr>
      </w:pPr>
      <w:r>
        <w:rPr>
          <w:sz w:val="24"/>
        </w:rPr>
        <w:t xml:space="preserve">an internal member of staff being an unsuccessful candidate for a new position at </w:t>
      </w:r>
      <w:r w:rsidR="00CB50D8">
        <w:rPr>
          <w:sz w:val="24"/>
        </w:rPr>
        <w:t>THE ORGANISATION</w:t>
      </w:r>
    </w:p>
    <w:p w:rsidR="001C14F8" w:rsidRDefault="001C14F8" w:rsidP="001C14F8">
      <w:pPr>
        <w:numPr>
          <w:ilvl w:val="0"/>
          <w:numId w:val="14"/>
        </w:numPr>
        <w:tabs>
          <w:tab w:val="clear" w:pos="360"/>
          <w:tab w:val="num" w:pos="709"/>
        </w:tabs>
        <w:spacing w:after="120"/>
        <w:ind w:left="709" w:hanging="425"/>
        <w:rPr>
          <w:sz w:val="24"/>
        </w:rPr>
      </w:pPr>
      <w:r>
        <w:rPr>
          <w:sz w:val="24"/>
        </w:rPr>
        <w:t>an internal promotion involving change of duties, responsibilities, reporting, office space, and how this may impact other employees</w:t>
      </w:r>
    </w:p>
    <w:p w:rsidR="001C14F8" w:rsidRDefault="001C14F8" w:rsidP="001C14F8">
      <w:pPr>
        <w:numPr>
          <w:ilvl w:val="0"/>
          <w:numId w:val="15"/>
        </w:numPr>
        <w:tabs>
          <w:tab w:val="clear" w:pos="360"/>
          <w:tab w:val="num" w:pos="709"/>
        </w:tabs>
        <w:spacing w:after="120"/>
        <w:ind w:left="709" w:hanging="425"/>
        <w:rPr>
          <w:sz w:val="24"/>
        </w:rPr>
      </w:pPr>
      <w:r>
        <w:rPr>
          <w:sz w:val="24"/>
        </w:rPr>
        <w:t xml:space="preserve">the needs of existing employees continuing to be met during induction, i.e. that the “novelty </w:t>
      </w:r>
      <w:proofErr w:type="gramStart"/>
      <w:r>
        <w:rPr>
          <w:sz w:val="24"/>
        </w:rPr>
        <w:t>factor”  does</w:t>
      </w:r>
      <w:proofErr w:type="gramEnd"/>
      <w:r>
        <w:rPr>
          <w:sz w:val="24"/>
        </w:rPr>
        <w:t xml:space="preserve"> not override ongoing work.</w:t>
      </w:r>
    </w:p>
    <w:p w:rsidR="001C14F8" w:rsidRDefault="00951A29" w:rsidP="001C14F8">
      <w:pPr>
        <w:pStyle w:val="Heading4"/>
      </w:pPr>
      <w:bookmarkStart w:id="9" w:name="_Toc460418350"/>
      <w:bookmarkStart w:id="10" w:name="_Toc460492624"/>
      <w:r>
        <w:t>3.3.5</w:t>
      </w:r>
      <w:r>
        <w:tab/>
      </w:r>
      <w:r w:rsidR="00CB50D8">
        <w:t>THE ORGANISATION</w:t>
      </w:r>
      <w:r w:rsidR="001C14F8">
        <w:t xml:space="preserve"> ‘Friend’</w:t>
      </w:r>
      <w:bookmarkEnd w:id="9"/>
      <w:bookmarkEnd w:id="10"/>
    </w:p>
    <w:p w:rsidR="001C14F8" w:rsidRDefault="001C14F8" w:rsidP="001C14F8">
      <w:pPr>
        <w:rPr>
          <w:sz w:val="24"/>
        </w:rPr>
      </w:pPr>
      <w:r>
        <w:rPr>
          <w:sz w:val="24"/>
        </w:rPr>
        <w:t xml:space="preserve">The </w:t>
      </w:r>
      <w:proofErr w:type="spellStart"/>
      <w:r w:rsidR="00CB50D8">
        <w:rPr>
          <w:sz w:val="24"/>
        </w:rPr>
        <w:t>THE</w:t>
      </w:r>
      <w:proofErr w:type="spellEnd"/>
      <w:r w:rsidR="00CB50D8">
        <w:rPr>
          <w:sz w:val="24"/>
        </w:rPr>
        <w:t xml:space="preserve"> ORGANISATION</w:t>
      </w:r>
      <w:r>
        <w:rPr>
          <w:sz w:val="24"/>
        </w:rPr>
        <w:t xml:space="preserve"> ‘Friend’ scheme is an informal arrangement for the first three months, whereby a current member of staff will act as a 'friend’ to answer any general queries, guide the new colleague to an appropriate employee when needed and who will be on hand to make sure the new colleague settles in. The Friend will not train, supervise or assist with work but will provide a sounding board for general concerns.</w:t>
      </w:r>
    </w:p>
    <w:p w:rsidR="001C14F8" w:rsidRDefault="00951A29" w:rsidP="001C14F8">
      <w:pPr>
        <w:pStyle w:val="Heading4"/>
      </w:pPr>
      <w:bookmarkStart w:id="11" w:name="_Toc460418351"/>
      <w:bookmarkStart w:id="12" w:name="_Toc460492625"/>
      <w:r>
        <w:t>3.3.6</w:t>
      </w:r>
      <w:r>
        <w:tab/>
      </w:r>
      <w:r w:rsidR="001C14F8">
        <w:t>Feedback on the induction process</w:t>
      </w:r>
      <w:bookmarkEnd w:id="11"/>
      <w:bookmarkEnd w:id="12"/>
    </w:p>
    <w:p w:rsidR="001C14F8" w:rsidRDefault="001C14F8" w:rsidP="001C14F8">
      <w:pPr>
        <w:rPr>
          <w:sz w:val="24"/>
        </w:rPr>
      </w:pPr>
      <w:r>
        <w:rPr>
          <w:sz w:val="24"/>
        </w:rPr>
        <w:t>New employees will be asked for feedback on the induction programme at their first appraisal.  This feedback will be used to design future induction programmes.</w:t>
      </w:r>
    </w:p>
    <w:p w:rsidR="001C14F8" w:rsidRDefault="001C14F8" w:rsidP="001C14F8">
      <w:r>
        <w:br w:type="page"/>
      </w:r>
    </w:p>
    <w:p w:rsidR="00951A29" w:rsidRPr="00951A29" w:rsidRDefault="00951A29" w:rsidP="00951A29">
      <w:pPr>
        <w:pStyle w:val="Heading3"/>
        <w:rPr>
          <w:rFonts w:eastAsia="Times New Roman"/>
        </w:rPr>
      </w:pPr>
      <w:r>
        <w:rPr>
          <w:rFonts w:eastAsia="Times New Roman"/>
        </w:rPr>
        <w:lastRenderedPageBreak/>
        <w:t>Appendix 1</w:t>
      </w:r>
      <w:r w:rsidRPr="00951A29">
        <w:rPr>
          <w:rFonts w:eastAsia="Times New Roman"/>
          <w:spacing w:val="-4"/>
          <w:sz w:val="24"/>
          <w:szCs w:val="28"/>
        </w:rPr>
        <w:t xml:space="preserve"> </w:t>
      </w:r>
      <w:r w:rsidRPr="00951A29">
        <w:rPr>
          <w:rFonts w:eastAsia="Times New Roman"/>
          <w:spacing w:val="-4"/>
          <w:szCs w:val="28"/>
        </w:rPr>
        <w:t>Employee Induction Record</w:t>
      </w:r>
    </w:p>
    <w:p w:rsidR="00951A29" w:rsidRPr="00951A29" w:rsidRDefault="00951A29" w:rsidP="00951A29">
      <w:pPr>
        <w:spacing w:after="0" w:line="240" w:lineRule="auto"/>
        <w:jc w:val="both"/>
        <w:rPr>
          <w:rFonts w:eastAsia="Times New Roman"/>
          <w:sz w:val="24"/>
          <w:szCs w:val="20"/>
        </w:rPr>
      </w:pPr>
    </w:p>
    <w:p w:rsidR="00951A29" w:rsidRPr="00951A29" w:rsidRDefault="00951A29" w:rsidP="00951A29">
      <w:pPr>
        <w:tabs>
          <w:tab w:val="left" w:pos="3477"/>
        </w:tabs>
        <w:spacing w:after="0" w:line="240" w:lineRule="auto"/>
        <w:jc w:val="both"/>
        <w:rPr>
          <w:rFonts w:eastAsia="Times New Roman"/>
          <w:sz w:val="24"/>
          <w:szCs w:val="20"/>
        </w:rPr>
      </w:pPr>
      <w:r w:rsidRPr="00951A29">
        <w:rPr>
          <w:rFonts w:eastAsia="Times New Roman"/>
          <w:sz w:val="24"/>
          <w:szCs w:val="20"/>
        </w:rPr>
        <w:t xml:space="preserve">Name of employee:   </w:t>
      </w:r>
      <w:r w:rsidRPr="00951A29">
        <w:rPr>
          <w:rFonts w:eastAsia="Times New Roman"/>
          <w:sz w:val="24"/>
          <w:szCs w:val="20"/>
        </w:rPr>
        <w:tab/>
        <w:t>XXX</w:t>
      </w:r>
    </w:p>
    <w:p w:rsidR="00951A29" w:rsidRPr="00951A29" w:rsidRDefault="00951A29" w:rsidP="00951A29">
      <w:pPr>
        <w:tabs>
          <w:tab w:val="left" w:pos="3477"/>
        </w:tabs>
        <w:spacing w:after="0" w:line="240" w:lineRule="auto"/>
        <w:jc w:val="both"/>
        <w:rPr>
          <w:rFonts w:eastAsia="Times New Roman"/>
          <w:sz w:val="24"/>
          <w:szCs w:val="20"/>
        </w:rPr>
      </w:pPr>
    </w:p>
    <w:p w:rsidR="00951A29" w:rsidRPr="00951A29" w:rsidRDefault="00951A29" w:rsidP="00951A29">
      <w:pPr>
        <w:tabs>
          <w:tab w:val="left" w:pos="3477"/>
        </w:tabs>
        <w:spacing w:after="0" w:line="240" w:lineRule="auto"/>
        <w:jc w:val="both"/>
        <w:rPr>
          <w:rFonts w:eastAsia="Times New Roman"/>
          <w:sz w:val="24"/>
          <w:szCs w:val="20"/>
        </w:rPr>
      </w:pPr>
      <w:r w:rsidRPr="00951A29">
        <w:rPr>
          <w:rFonts w:eastAsia="Times New Roman"/>
          <w:sz w:val="24"/>
          <w:szCs w:val="20"/>
        </w:rPr>
        <w:t>Date of commencement:</w:t>
      </w:r>
      <w:r w:rsidRPr="00951A29">
        <w:rPr>
          <w:rFonts w:eastAsia="Times New Roman"/>
          <w:sz w:val="24"/>
          <w:szCs w:val="20"/>
        </w:rPr>
        <w:tab/>
        <w:t>XX/YYYY</w:t>
      </w:r>
    </w:p>
    <w:p w:rsidR="00951A29" w:rsidRPr="00951A29" w:rsidRDefault="00951A29" w:rsidP="00951A29">
      <w:pPr>
        <w:tabs>
          <w:tab w:val="left" w:pos="3477"/>
        </w:tabs>
        <w:spacing w:after="0" w:line="240" w:lineRule="auto"/>
        <w:jc w:val="both"/>
        <w:rPr>
          <w:rFonts w:eastAsia="Times New Roman"/>
          <w:sz w:val="24"/>
          <w:szCs w:val="16"/>
        </w:rPr>
      </w:pPr>
    </w:p>
    <w:p w:rsidR="00951A29" w:rsidRPr="00951A29" w:rsidRDefault="00951A29" w:rsidP="00951A29">
      <w:pPr>
        <w:tabs>
          <w:tab w:val="left" w:pos="720"/>
          <w:tab w:val="left" w:pos="3477"/>
        </w:tabs>
        <w:spacing w:after="0" w:line="240" w:lineRule="auto"/>
        <w:jc w:val="both"/>
        <w:rPr>
          <w:rFonts w:eastAsia="Times New Roman"/>
          <w:sz w:val="24"/>
          <w:szCs w:val="20"/>
        </w:rPr>
      </w:pPr>
      <w:r w:rsidRPr="00951A29">
        <w:rPr>
          <w:rFonts w:eastAsia="Times New Roman"/>
          <w:sz w:val="24"/>
          <w:szCs w:val="20"/>
        </w:rPr>
        <w:t>Induction undertaken by:</w:t>
      </w:r>
      <w:r w:rsidRPr="00951A29">
        <w:rPr>
          <w:rFonts w:eastAsia="Times New Roman"/>
          <w:sz w:val="24"/>
          <w:szCs w:val="20"/>
        </w:rPr>
        <w:tab/>
      </w:r>
      <w:r w:rsidRPr="00951A29">
        <w:rPr>
          <w:rFonts w:eastAsia="Times New Roman"/>
          <w:sz w:val="24"/>
          <w:szCs w:val="20"/>
        </w:rPr>
        <w:tab/>
      </w:r>
    </w:p>
    <w:p w:rsidR="00951A29" w:rsidRPr="00951A29" w:rsidRDefault="00951A29" w:rsidP="00951A29">
      <w:pPr>
        <w:tabs>
          <w:tab w:val="left" w:pos="720"/>
          <w:tab w:val="left" w:pos="3477"/>
        </w:tabs>
        <w:spacing w:after="0" w:line="240" w:lineRule="auto"/>
        <w:jc w:val="both"/>
        <w:rPr>
          <w:rFonts w:eastAsia="Times New Roman"/>
          <w:sz w:val="24"/>
          <w:szCs w:val="20"/>
        </w:rPr>
      </w:pPr>
    </w:p>
    <w:p w:rsidR="00951A29" w:rsidRPr="00951A29" w:rsidRDefault="00951A29" w:rsidP="00951A29">
      <w:pPr>
        <w:tabs>
          <w:tab w:val="left" w:pos="720"/>
          <w:tab w:val="left" w:pos="3477"/>
        </w:tabs>
        <w:spacing w:after="0" w:line="240" w:lineRule="auto"/>
        <w:jc w:val="both"/>
        <w:rPr>
          <w:rFonts w:eastAsia="Times New Roman"/>
          <w:sz w:val="24"/>
          <w:szCs w:val="20"/>
        </w:rPr>
      </w:pPr>
      <w:r w:rsidRPr="00951A29">
        <w:rPr>
          <w:rFonts w:eastAsia="Times New Roman"/>
          <w:sz w:val="24"/>
          <w:szCs w:val="20"/>
        </w:rPr>
        <w:t>Signature &amp; date:</w:t>
      </w:r>
      <w:r w:rsidRPr="00951A29">
        <w:rPr>
          <w:rFonts w:eastAsia="Times New Roman"/>
          <w:sz w:val="24"/>
          <w:szCs w:val="20"/>
        </w:rPr>
        <w:tab/>
      </w:r>
    </w:p>
    <w:p w:rsidR="00951A29" w:rsidRPr="00951A29" w:rsidRDefault="00951A29" w:rsidP="00951A29">
      <w:pPr>
        <w:keepNext/>
        <w:pBdr>
          <w:bottom w:val="single" w:sz="6" w:space="1" w:color="auto"/>
        </w:pBdr>
        <w:spacing w:after="0" w:line="240" w:lineRule="auto"/>
        <w:outlineLvl w:val="5"/>
        <w:rPr>
          <w:rFonts w:eastAsia="Times New Roman"/>
          <w:b/>
          <w:spacing w:val="-4"/>
          <w:sz w:val="24"/>
          <w:szCs w:val="20"/>
        </w:rPr>
      </w:pPr>
    </w:p>
    <w:p w:rsidR="00951A29" w:rsidRPr="00951A29" w:rsidRDefault="00951A29" w:rsidP="00951A29">
      <w:pPr>
        <w:keepNext/>
        <w:spacing w:after="0" w:line="240" w:lineRule="auto"/>
        <w:outlineLvl w:val="5"/>
        <w:rPr>
          <w:rFonts w:ascii="Times New Roman" w:eastAsia="Times New Roman" w:hAnsi="Times New Roman" w:cs="Times New Roman"/>
          <w:sz w:val="20"/>
          <w:szCs w:val="20"/>
        </w:rPr>
      </w:pPr>
    </w:p>
    <w:tbl>
      <w:tblPr>
        <w:tblStyle w:val="TableGrid"/>
        <w:tblW w:w="0" w:type="auto"/>
        <w:tblLook w:val="00A0" w:firstRow="1" w:lastRow="0" w:firstColumn="1" w:lastColumn="0" w:noHBand="0" w:noVBand="0"/>
      </w:tblPr>
      <w:tblGrid>
        <w:gridCol w:w="5865"/>
        <w:gridCol w:w="1710"/>
        <w:gridCol w:w="953"/>
      </w:tblGrid>
      <w:tr w:rsidR="00951A29" w:rsidRPr="00951A29" w:rsidTr="00894ABD">
        <w:tc>
          <w:tcPr>
            <w:tcW w:w="5865" w:type="dxa"/>
            <w:shd w:val="clear" w:color="auto" w:fill="FFCC00"/>
          </w:tcPr>
          <w:p w:rsidR="00951A29" w:rsidRPr="00951A29" w:rsidRDefault="00951A29" w:rsidP="00951A29">
            <w:pPr>
              <w:jc w:val="center"/>
              <w:rPr>
                <w:b/>
              </w:rPr>
            </w:pPr>
            <w:r w:rsidRPr="00951A29">
              <w:rPr>
                <w:b/>
              </w:rPr>
              <w:t>Induction Agenda</w:t>
            </w:r>
          </w:p>
        </w:tc>
        <w:tc>
          <w:tcPr>
            <w:tcW w:w="1710" w:type="dxa"/>
            <w:shd w:val="clear" w:color="auto" w:fill="FFCC00"/>
          </w:tcPr>
          <w:p w:rsidR="00951A29" w:rsidRPr="00951A29" w:rsidRDefault="00951A29" w:rsidP="00951A29">
            <w:pPr>
              <w:jc w:val="center"/>
              <w:rPr>
                <w:b/>
              </w:rPr>
            </w:pPr>
            <w:r w:rsidRPr="00951A29">
              <w:rPr>
                <w:b/>
              </w:rPr>
              <w:t>Staff member responsible</w:t>
            </w:r>
          </w:p>
        </w:tc>
        <w:tc>
          <w:tcPr>
            <w:tcW w:w="953" w:type="dxa"/>
            <w:shd w:val="clear" w:color="auto" w:fill="FFCC00"/>
          </w:tcPr>
          <w:p w:rsidR="00951A29" w:rsidRPr="00951A29" w:rsidRDefault="00951A29" w:rsidP="00951A29">
            <w:pPr>
              <w:jc w:val="center"/>
              <w:rPr>
                <w:b/>
              </w:rPr>
            </w:pPr>
            <w:r w:rsidRPr="00951A29">
              <w:rPr>
                <w:b/>
              </w:rPr>
              <w:t xml:space="preserve">Done </w:t>
            </w:r>
            <w:r w:rsidRPr="00951A29">
              <w:rPr>
                <w:b/>
                <w:sz w:val="24"/>
                <w:szCs w:val="24"/>
              </w:rPr>
              <w:t>√</w:t>
            </w:r>
          </w:p>
        </w:tc>
      </w:tr>
      <w:tr w:rsidR="00951A29" w:rsidRPr="00951A29" w:rsidTr="00894ABD">
        <w:trPr>
          <w:trHeight w:val="499"/>
        </w:trPr>
        <w:tc>
          <w:tcPr>
            <w:tcW w:w="5865" w:type="dxa"/>
            <w:vMerge w:val="restart"/>
          </w:tcPr>
          <w:p w:rsidR="00951A29" w:rsidRPr="00951A29" w:rsidRDefault="00951A29" w:rsidP="00951A29">
            <w:pPr>
              <w:rPr>
                <w:b/>
              </w:rPr>
            </w:pPr>
          </w:p>
          <w:p w:rsidR="00951A29" w:rsidRPr="00951A29" w:rsidRDefault="00951A29" w:rsidP="00951A29">
            <w:pPr>
              <w:rPr>
                <w:b/>
              </w:rPr>
            </w:pPr>
            <w:r w:rsidRPr="00951A29">
              <w:rPr>
                <w:b/>
              </w:rPr>
              <w:t>1. Welcome</w:t>
            </w:r>
          </w:p>
          <w:p w:rsidR="00951A29" w:rsidRPr="00951A29" w:rsidRDefault="00951A29" w:rsidP="00951A29">
            <w:pPr>
              <w:numPr>
                <w:ilvl w:val="0"/>
                <w:numId w:val="16"/>
              </w:numPr>
            </w:pPr>
            <w:r w:rsidRPr="00951A29">
              <w:t>Greeting by line manager</w:t>
            </w:r>
          </w:p>
          <w:p w:rsidR="00951A29" w:rsidRPr="00951A29" w:rsidRDefault="00951A29" w:rsidP="00951A29">
            <w:pPr>
              <w:numPr>
                <w:ilvl w:val="0"/>
                <w:numId w:val="16"/>
              </w:numPr>
            </w:pPr>
            <w:r w:rsidRPr="00951A29">
              <w:t>Explanation of induction process</w:t>
            </w:r>
          </w:p>
          <w:p w:rsidR="00951A29" w:rsidRPr="00951A29" w:rsidRDefault="00951A29" w:rsidP="00951A29">
            <w:pPr>
              <w:numPr>
                <w:ilvl w:val="0"/>
                <w:numId w:val="16"/>
              </w:numPr>
            </w:pPr>
            <w:r w:rsidRPr="00951A29">
              <w:t>Introduction to other staff</w:t>
            </w:r>
          </w:p>
          <w:p w:rsidR="00951A29" w:rsidRPr="00951A29" w:rsidRDefault="00951A29" w:rsidP="00951A29">
            <w:pPr>
              <w:numPr>
                <w:ilvl w:val="0"/>
                <w:numId w:val="16"/>
              </w:numPr>
            </w:pPr>
            <w:r w:rsidRPr="00951A29">
              <w:t>Introduction to “Buddy” system</w:t>
            </w:r>
          </w:p>
        </w:tc>
        <w:tc>
          <w:tcPr>
            <w:tcW w:w="1710" w:type="dxa"/>
            <w:vMerge w:val="restart"/>
          </w:tcPr>
          <w:p w:rsidR="00951A29" w:rsidRPr="00951A29" w:rsidRDefault="00951A29" w:rsidP="00951A29">
            <w:pPr>
              <w:rPr>
                <w:b/>
              </w:rPr>
            </w:pPr>
          </w:p>
          <w:p w:rsidR="00951A29" w:rsidRDefault="00951A29" w:rsidP="00951A29">
            <w:pPr>
              <w:rPr>
                <w:b/>
              </w:rPr>
            </w:pPr>
          </w:p>
          <w:p w:rsidR="00CB50D8" w:rsidRPr="00951A29" w:rsidRDefault="00CB50D8" w:rsidP="00951A29">
            <w:pPr>
              <w:rPr>
                <w:b/>
              </w:rPr>
            </w:pPr>
          </w:p>
        </w:tc>
        <w:tc>
          <w:tcPr>
            <w:tcW w:w="953" w:type="dxa"/>
            <w:shd w:val="clear" w:color="auto" w:fill="00CCFF"/>
          </w:tcPr>
          <w:p w:rsidR="00951A29" w:rsidRPr="00951A29" w:rsidRDefault="00951A29" w:rsidP="00951A29"/>
        </w:tc>
      </w:tr>
      <w:tr w:rsidR="00951A29" w:rsidRPr="00951A29" w:rsidTr="00894ABD">
        <w:tc>
          <w:tcPr>
            <w:tcW w:w="5865" w:type="dxa"/>
            <w:vMerge/>
          </w:tcPr>
          <w:p w:rsidR="00951A29" w:rsidRPr="00951A29" w:rsidRDefault="00951A29" w:rsidP="00951A29"/>
        </w:tc>
        <w:tc>
          <w:tcPr>
            <w:tcW w:w="1710" w:type="dxa"/>
            <w:vMerge/>
          </w:tcPr>
          <w:p w:rsidR="00951A29" w:rsidRPr="00951A29" w:rsidRDefault="00951A29" w:rsidP="00951A29"/>
        </w:tc>
        <w:tc>
          <w:tcPr>
            <w:tcW w:w="953" w:type="dxa"/>
            <w:shd w:val="clear" w:color="auto" w:fill="00CCFF"/>
          </w:tcPr>
          <w:p w:rsidR="00951A29" w:rsidRPr="00951A29" w:rsidRDefault="00951A29" w:rsidP="00951A29"/>
        </w:tc>
      </w:tr>
      <w:tr w:rsidR="00951A29" w:rsidRPr="00951A29" w:rsidTr="00894ABD">
        <w:tc>
          <w:tcPr>
            <w:tcW w:w="5865" w:type="dxa"/>
            <w:vMerge/>
          </w:tcPr>
          <w:p w:rsidR="00951A29" w:rsidRPr="00951A29" w:rsidRDefault="00951A29" w:rsidP="00951A29"/>
        </w:tc>
        <w:tc>
          <w:tcPr>
            <w:tcW w:w="1710" w:type="dxa"/>
            <w:vMerge/>
          </w:tcPr>
          <w:p w:rsidR="00951A29" w:rsidRPr="00951A29" w:rsidRDefault="00951A29" w:rsidP="00951A29"/>
        </w:tc>
        <w:tc>
          <w:tcPr>
            <w:tcW w:w="953" w:type="dxa"/>
            <w:shd w:val="clear" w:color="auto" w:fill="00CCFF"/>
          </w:tcPr>
          <w:p w:rsidR="00951A29" w:rsidRPr="00951A29" w:rsidRDefault="00951A29" w:rsidP="00951A29"/>
        </w:tc>
      </w:tr>
      <w:tr w:rsidR="00951A29" w:rsidRPr="00951A29" w:rsidTr="00894ABD">
        <w:trPr>
          <w:trHeight w:val="219"/>
        </w:trPr>
        <w:tc>
          <w:tcPr>
            <w:tcW w:w="5865" w:type="dxa"/>
            <w:vMerge/>
          </w:tcPr>
          <w:p w:rsidR="00951A29" w:rsidRPr="00951A29" w:rsidRDefault="00951A29" w:rsidP="00951A29"/>
        </w:tc>
        <w:tc>
          <w:tcPr>
            <w:tcW w:w="1710" w:type="dxa"/>
            <w:vMerge/>
          </w:tcPr>
          <w:p w:rsidR="00951A29" w:rsidRPr="00951A29" w:rsidRDefault="00951A29" w:rsidP="00951A29"/>
        </w:tc>
        <w:tc>
          <w:tcPr>
            <w:tcW w:w="953" w:type="dxa"/>
            <w:shd w:val="clear" w:color="auto" w:fill="00CCFF"/>
          </w:tcPr>
          <w:p w:rsidR="00951A29" w:rsidRPr="00951A29" w:rsidRDefault="00951A29" w:rsidP="00951A29"/>
        </w:tc>
      </w:tr>
      <w:tr w:rsidR="00951A29" w:rsidRPr="00951A29" w:rsidTr="00894ABD">
        <w:trPr>
          <w:trHeight w:val="218"/>
        </w:trPr>
        <w:tc>
          <w:tcPr>
            <w:tcW w:w="5865" w:type="dxa"/>
            <w:vMerge/>
          </w:tcPr>
          <w:p w:rsidR="00951A29" w:rsidRPr="00951A29" w:rsidRDefault="00951A29" w:rsidP="00951A29"/>
        </w:tc>
        <w:tc>
          <w:tcPr>
            <w:tcW w:w="1710" w:type="dxa"/>
            <w:vMerge/>
          </w:tcPr>
          <w:p w:rsidR="00951A29" w:rsidRPr="00951A29" w:rsidRDefault="00951A29" w:rsidP="00951A29"/>
        </w:tc>
        <w:tc>
          <w:tcPr>
            <w:tcW w:w="953" w:type="dxa"/>
            <w:shd w:val="clear" w:color="auto" w:fill="00CCFF"/>
          </w:tcPr>
          <w:p w:rsidR="00951A29" w:rsidRPr="00951A29" w:rsidRDefault="00951A29" w:rsidP="00951A29"/>
        </w:tc>
      </w:tr>
      <w:tr w:rsidR="00951A29" w:rsidRPr="00951A29" w:rsidTr="00894ABD">
        <w:trPr>
          <w:trHeight w:val="486"/>
        </w:trPr>
        <w:tc>
          <w:tcPr>
            <w:tcW w:w="5865" w:type="dxa"/>
            <w:vMerge w:val="restart"/>
          </w:tcPr>
          <w:p w:rsidR="00951A29" w:rsidRPr="00951A29" w:rsidRDefault="00951A29" w:rsidP="00951A29"/>
          <w:p w:rsidR="00951A29" w:rsidRPr="00951A29" w:rsidRDefault="00951A29" w:rsidP="00951A29">
            <w:pPr>
              <w:rPr>
                <w:b/>
              </w:rPr>
            </w:pPr>
            <w:r w:rsidRPr="00951A29">
              <w:rPr>
                <w:b/>
              </w:rPr>
              <w:t xml:space="preserve">2. Tour of </w:t>
            </w:r>
            <w:r w:rsidR="00CB50D8">
              <w:rPr>
                <w:b/>
              </w:rPr>
              <w:t>THE ORGANISATION</w:t>
            </w:r>
            <w:r w:rsidRPr="00951A29">
              <w:rPr>
                <w:b/>
              </w:rPr>
              <w:t xml:space="preserve"> &amp; Building</w:t>
            </w:r>
          </w:p>
          <w:p w:rsidR="00951A29" w:rsidRPr="00951A29" w:rsidRDefault="00951A29" w:rsidP="00951A29">
            <w:pPr>
              <w:numPr>
                <w:ilvl w:val="0"/>
                <w:numId w:val="17"/>
              </w:numPr>
            </w:pPr>
            <w:r w:rsidRPr="00951A29">
              <w:t>Tour of offices</w:t>
            </w:r>
          </w:p>
          <w:p w:rsidR="00951A29" w:rsidRPr="00951A29" w:rsidRDefault="00951A29" w:rsidP="00951A29">
            <w:pPr>
              <w:numPr>
                <w:ilvl w:val="0"/>
                <w:numId w:val="17"/>
              </w:numPr>
            </w:pPr>
            <w:r w:rsidRPr="00951A29">
              <w:t>Kitchen facilities</w:t>
            </w:r>
          </w:p>
          <w:p w:rsidR="00951A29" w:rsidRPr="00951A29" w:rsidRDefault="00951A29" w:rsidP="00951A29">
            <w:pPr>
              <w:numPr>
                <w:ilvl w:val="0"/>
                <w:numId w:val="17"/>
              </w:numPr>
            </w:pPr>
            <w:r w:rsidRPr="00951A29">
              <w:t>Fire exits</w:t>
            </w:r>
          </w:p>
          <w:p w:rsidR="00951A29" w:rsidRPr="00951A29" w:rsidRDefault="00951A29" w:rsidP="00951A29">
            <w:pPr>
              <w:numPr>
                <w:ilvl w:val="0"/>
                <w:numId w:val="17"/>
              </w:numPr>
            </w:pPr>
            <w:r w:rsidRPr="00951A29">
              <w:t>Toilets</w:t>
            </w:r>
          </w:p>
          <w:p w:rsidR="00951A29" w:rsidRPr="00951A29" w:rsidRDefault="00951A29" w:rsidP="00951A29">
            <w:pPr>
              <w:numPr>
                <w:ilvl w:val="0"/>
                <w:numId w:val="17"/>
              </w:numPr>
            </w:pPr>
            <w:r w:rsidRPr="00951A29">
              <w:t>Water cooler</w:t>
            </w:r>
          </w:p>
          <w:p w:rsidR="00951A29" w:rsidRPr="00951A29" w:rsidRDefault="00951A29" w:rsidP="00951A29">
            <w:pPr>
              <w:numPr>
                <w:ilvl w:val="0"/>
                <w:numId w:val="17"/>
              </w:numPr>
            </w:pPr>
            <w:r w:rsidRPr="00951A29">
              <w:t>Reception</w:t>
            </w:r>
          </w:p>
          <w:p w:rsidR="00951A29" w:rsidRPr="00CB50D8" w:rsidRDefault="00951A29" w:rsidP="00CB50D8">
            <w:pPr>
              <w:numPr>
                <w:ilvl w:val="0"/>
                <w:numId w:val="17"/>
              </w:numPr>
            </w:pPr>
            <w:r w:rsidRPr="00951A29">
              <w:t>Lift</w:t>
            </w:r>
          </w:p>
        </w:tc>
        <w:tc>
          <w:tcPr>
            <w:tcW w:w="1710" w:type="dxa"/>
            <w:vMerge w:val="restart"/>
          </w:tcPr>
          <w:p w:rsidR="00951A29" w:rsidRPr="00951A29" w:rsidRDefault="00951A29" w:rsidP="00951A29"/>
          <w:p w:rsidR="00951A29" w:rsidRPr="00951A29" w:rsidRDefault="00951A29" w:rsidP="00951A29">
            <w:pPr>
              <w:rPr>
                <w:b/>
              </w:rPr>
            </w:pPr>
          </w:p>
        </w:tc>
        <w:tc>
          <w:tcPr>
            <w:tcW w:w="953" w:type="dxa"/>
            <w:shd w:val="clear" w:color="auto" w:fill="00CCFF"/>
          </w:tcPr>
          <w:p w:rsidR="00951A29" w:rsidRPr="00951A29" w:rsidRDefault="00951A29" w:rsidP="00951A29"/>
        </w:tc>
      </w:tr>
      <w:tr w:rsidR="00951A29" w:rsidRPr="00951A29" w:rsidTr="00894ABD">
        <w:trPr>
          <w:trHeight w:val="239"/>
        </w:trPr>
        <w:tc>
          <w:tcPr>
            <w:tcW w:w="5865" w:type="dxa"/>
            <w:vMerge/>
          </w:tcPr>
          <w:p w:rsidR="00951A29" w:rsidRPr="00951A29" w:rsidRDefault="00951A29" w:rsidP="00951A29"/>
        </w:tc>
        <w:tc>
          <w:tcPr>
            <w:tcW w:w="1710" w:type="dxa"/>
            <w:vMerge/>
          </w:tcPr>
          <w:p w:rsidR="00951A29" w:rsidRPr="00951A29" w:rsidRDefault="00951A29" w:rsidP="00951A29"/>
        </w:tc>
        <w:tc>
          <w:tcPr>
            <w:tcW w:w="953" w:type="dxa"/>
            <w:shd w:val="clear" w:color="auto" w:fill="00CCFF"/>
          </w:tcPr>
          <w:p w:rsidR="00951A29" w:rsidRPr="00951A29" w:rsidRDefault="00951A29" w:rsidP="00951A29"/>
        </w:tc>
      </w:tr>
      <w:tr w:rsidR="00951A29" w:rsidRPr="00951A29" w:rsidTr="00894ABD">
        <w:trPr>
          <w:trHeight w:val="239"/>
        </w:trPr>
        <w:tc>
          <w:tcPr>
            <w:tcW w:w="5865" w:type="dxa"/>
            <w:vMerge/>
          </w:tcPr>
          <w:p w:rsidR="00951A29" w:rsidRPr="00951A29" w:rsidRDefault="00951A29" w:rsidP="00951A29"/>
        </w:tc>
        <w:tc>
          <w:tcPr>
            <w:tcW w:w="1710" w:type="dxa"/>
            <w:vMerge/>
          </w:tcPr>
          <w:p w:rsidR="00951A29" w:rsidRPr="00951A29" w:rsidRDefault="00951A29" w:rsidP="00951A29"/>
        </w:tc>
        <w:tc>
          <w:tcPr>
            <w:tcW w:w="953" w:type="dxa"/>
            <w:shd w:val="clear" w:color="auto" w:fill="00CCFF"/>
          </w:tcPr>
          <w:p w:rsidR="00951A29" w:rsidRPr="00951A29" w:rsidRDefault="00951A29" w:rsidP="00951A29"/>
        </w:tc>
      </w:tr>
      <w:tr w:rsidR="00951A29" w:rsidRPr="00951A29" w:rsidTr="00894ABD">
        <w:trPr>
          <w:trHeight w:val="239"/>
        </w:trPr>
        <w:tc>
          <w:tcPr>
            <w:tcW w:w="5865" w:type="dxa"/>
            <w:vMerge/>
          </w:tcPr>
          <w:p w:rsidR="00951A29" w:rsidRPr="00951A29" w:rsidRDefault="00951A29" w:rsidP="00951A29"/>
        </w:tc>
        <w:tc>
          <w:tcPr>
            <w:tcW w:w="1710" w:type="dxa"/>
            <w:vMerge/>
          </w:tcPr>
          <w:p w:rsidR="00951A29" w:rsidRPr="00951A29" w:rsidRDefault="00951A29" w:rsidP="00951A29"/>
        </w:tc>
        <w:tc>
          <w:tcPr>
            <w:tcW w:w="953" w:type="dxa"/>
            <w:shd w:val="clear" w:color="auto" w:fill="00CCFF"/>
          </w:tcPr>
          <w:p w:rsidR="00951A29" w:rsidRPr="00951A29" w:rsidRDefault="00951A29" w:rsidP="00951A29"/>
        </w:tc>
      </w:tr>
      <w:tr w:rsidR="00951A29" w:rsidRPr="00951A29" w:rsidTr="00894ABD">
        <w:trPr>
          <w:trHeight w:val="239"/>
        </w:trPr>
        <w:tc>
          <w:tcPr>
            <w:tcW w:w="5865" w:type="dxa"/>
            <w:vMerge/>
          </w:tcPr>
          <w:p w:rsidR="00951A29" w:rsidRPr="00951A29" w:rsidRDefault="00951A29" w:rsidP="00951A29"/>
        </w:tc>
        <w:tc>
          <w:tcPr>
            <w:tcW w:w="1710" w:type="dxa"/>
            <w:vMerge/>
          </w:tcPr>
          <w:p w:rsidR="00951A29" w:rsidRPr="00951A29" w:rsidRDefault="00951A29" w:rsidP="00951A29"/>
        </w:tc>
        <w:tc>
          <w:tcPr>
            <w:tcW w:w="953" w:type="dxa"/>
            <w:shd w:val="clear" w:color="auto" w:fill="00CCFF"/>
          </w:tcPr>
          <w:p w:rsidR="00951A29" w:rsidRPr="00951A29" w:rsidRDefault="00951A29" w:rsidP="00951A29"/>
        </w:tc>
      </w:tr>
      <w:tr w:rsidR="00951A29" w:rsidRPr="00951A29" w:rsidTr="00894ABD">
        <w:trPr>
          <w:trHeight w:val="239"/>
        </w:trPr>
        <w:tc>
          <w:tcPr>
            <w:tcW w:w="5865" w:type="dxa"/>
            <w:vMerge/>
          </w:tcPr>
          <w:p w:rsidR="00951A29" w:rsidRPr="00951A29" w:rsidRDefault="00951A29" w:rsidP="00951A29"/>
        </w:tc>
        <w:tc>
          <w:tcPr>
            <w:tcW w:w="1710" w:type="dxa"/>
            <w:vMerge/>
          </w:tcPr>
          <w:p w:rsidR="00951A29" w:rsidRPr="00951A29" w:rsidRDefault="00951A29" w:rsidP="00951A29"/>
        </w:tc>
        <w:tc>
          <w:tcPr>
            <w:tcW w:w="953" w:type="dxa"/>
            <w:shd w:val="clear" w:color="auto" w:fill="00CCFF"/>
          </w:tcPr>
          <w:p w:rsidR="00951A29" w:rsidRPr="00951A29" w:rsidRDefault="00951A29" w:rsidP="00951A29"/>
        </w:tc>
      </w:tr>
      <w:tr w:rsidR="00951A29" w:rsidRPr="00951A29" w:rsidTr="00894ABD">
        <w:trPr>
          <w:trHeight w:val="180"/>
        </w:trPr>
        <w:tc>
          <w:tcPr>
            <w:tcW w:w="5865" w:type="dxa"/>
            <w:vMerge/>
          </w:tcPr>
          <w:p w:rsidR="00951A29" w:rsidRPr="00951A29" w:rsidRDefault="00951A29" w:rsidP="00951A29"/>
        </w:tc>
        <w:tc>
          <w:tcPr>
            <w:tcW w:w="1710" w:type="dxa"/>
            <w:vMerge/>
          </w:tcPr>
          <w:p w:rsidR="00951A29" w:rsidRPr="00951A29" w:rsidRDefault="00951A29" w:rsidP="00951A29"/>
        </w:tc>
        <w:tc>
          <w:tcPr>
            <w:tcW w:w="953" w:type="dxa"/>
            <w:shd w:val="clear" w:color="auto" w:fill="00CCFF"/>
          </w:tcPr>
          <w:p w:rsidR="00951A29" w:rsidRPr="00951A29" w:rsidRDefault="00951A29" w:rsidP="00951A29"/>
        </w:tc>
      </w:tr>
      <w:tr w:rsidR="00951A29" w:rsidRPr="00951A29" w:rsidTr="00894ABD">
        <w:trPr>
          <w:trHeight w:val="180"/>
        </w:trPr>
        <w:tc>
          <w:tcPr>
            <w:tcW w:w="5865" w:type="dxa"/>
            <w:vMerge/>
          </w:tcPr>
          <w:p w:rsidR="00951A29" w:rsidRPr="00951A29" w:rsidRDefault="00951A29" w:rsidP="00951A29"/>
        </w:tc>
        <w:tc>
          <w:tcPr>
            <w:tcW w:w="1710" w:type="dxa"/>
            <w:vMerge/>
          </w:tcPr>
          <w:p w:rsidR="00951A29" w:rsidRPr="00951A29" w:rsidRDefault="00951A29" w:rsidP="00951A29"/>
        </w:tc>
        <w:tc>
          <w:tcPr>
            <w:tcW w:w="953" w:type="dxa"/>
            <w:shd w:val="clear" w:color="auto" w:fill="00CCFF"/>
          </w:tcPr>
          <w:p w:rsidR="00951A29" w:rsidRPr="00951A29" w:rsidRDefault="00951A29" w:rsidP="00951A29"/>
        </w:tc>
      </w:tr>
      <w:tr w:rsidR="00CB50D8" w:rsidRPr="00951A29" w:rsidTr="00894ABD">
        <w:trPr>
          <w:trHeight w:val="180"/>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486"/>
        </w:trPr>
        <w:tc>
          <w:tcPr>
            <w:tcW w:w="5865" w:type="dxa"/>
            <w:vMerge w:val="restart"/>
          </w:tcPr>
          <w:p w:rsidR="00CB50D8" w:rsidRPr="00951A29" w:rsidRDefault="00CB50D8" w:rsidP="00951A29"/>
          <w:p w:rsidR="00CB50D8" w:rsidRPr="00951A29" w:rsidRDefault="00CB50D8" w:rsidP="00951A29">
            <w:pPr>
              <w:rPr>
                <w:b/>
              </w:rPr>
            </w:pPr>
            <w:r w:rsidRPr="00951A29">
              <w:rPr>
                <w:b/>
              </w:rPr>
              <w:t>3. Financial Procedures</w:t>
            </w:r>
          </w:p>
          <w:p w:rsidR="00CB50D8" w:rsidRPr="00951A29" w:rsidRDefault="00CB50D8" w:rsidP="00951A29">
            <w:pPr>
              <w:numPr>
                <w:ilvl w:val="0"/>
                <w:numId w:val="18"/>
              </w:numPr>
            </w:pPr>
            <w:r w:rsidRPr="00951A29">
              <w:t>Salary payment</w:t>
            </w:r>
          </w:p>
          <w:p w:rsidR="00CB50D8" w:rsidRPr="00951A29" w:rsidRDefault="00CB50D8" w:rsidP="00951A29">
            <w:pPr>
              <w:numPr>
                <w:ilvl w:val="0"/>
                <w:numId w:val="18"/>
              </w:numPr>
            </w:pPr>
            <w:r w:rsidRPr="00951A29">
              <w:t>‘In Case of Emergency” (ICE) contact</w:t>
            </w:r>
          </w:p>
          <w:p w:rsidR="00CB50D8" w:rsidRPr="00951A29" w:rsidRDefault="00CB50D8" w:rsidP="00951A29">
            <w:pPr>
              <w:numPr>
                <w:ilvl w:val="0"/>
                <w:numId w:val="18"/>
              </w:numPr>
            </w:pPr>
            <w:r w:rsidRPr="00951A29">
              <w:t>National Insurance Number</w:t>
            </w:r>
          </w:p>
          <w:p w:rsidR="00CB50D8" w:rsidRPr="00951A29" w:rsidRDefault="00CB50D8" w:rsidP="00951A29">
            <w:pPr>
              <w:numPr>
                <w:ilvl w:val="0"/>
                <w:numId w:val="18"/>
              </w:numPr>
            </w:pPr>
            <w:r w:rsidRPr="00951A29">
              <w:t>P45</w:t>
            </w:r>
          </w:p>
          <w:p w:rsidR="00CB50D8" w:rsidRPr="00951A29" w:rsidRDefault="00CB50D8" w:rsidP="00951A29">
            <w:pPr>
              <w:numPr>
                <w:ilvl w:val="0"/>
                <w:numId w:val="18"/>
              </w:numPr>
            </w:pPr>
            <w:r w:rsidRPr="00951A29">
              <w:t>Bank details</w:t>
            </w:r>
          </w:p>
          <w:p w:rsidR="00CB50D8" w:rsidRPr="00951A29" w:rsidRDefault="00CB50D8" w:rsidP="00951A29">
            <w:pPr>
              <w:numPr>
                <w:ilvl w:val="0"/>
                <w:numId w:val="18"/>
              </w:numPr>
            </w:pPr>
            <w:r w:rsidRPr="00951A29">
              <w:t>Claiming expenses</w:t>
            </w:r>
          </w:p>
          <w:p w:rsidR="00CB50D8" w:rsidRPr="00951A29" w:rsidRDefault="00CB50D8" w:rsidP="00951A29">
            <w:pPr>
              <w:numPr>
                <w:ilvl w:val="0"/>
                <w:numId w:val="18"/>
              </w:numPr>
            </w:pPr>
            <w:r w:rsidRPr="00951A29">
              <w:t>Petty cash</w:t>
            </w:r>
          </w:p>
        </w:tc>
        <w:tc>
          <w:tcPr>
            <w:tcW w:w="1710" w:type="dxa"/>
            <w:vMerge w:val="restart"/>
          </w:tcPr>
          <w:p w:rsidR="00CB50D8" w:rsidRPr="00951A29" w:rsidRDefault="00CB50D8" w:rsidP="00951A29"/>
          <w:p w:rsidR="00CB50D8" w:rsidRPr="00951A29" w:rsidRDefault="00CB50D8" w:rsidP="00951A29">
            <w:pPr>
              <w:rPr>
                <w:b/>
              </w:rPr>
            </w:pPr>
          </w:p>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17"/>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17"/>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499"/>
        </w:trPr>
        <w:tc>
          <w:tcPr>
            <w:tcW w:w="5865" w:type="dxa"/>
            <w:vMerge w:val="restart"/>
          </w:tcPr>
          <w:p w:rsidR="00CB50D8" w:rsidRPr="00951A29" w:rsidRDefault="00CB50D8" w:rsidP="00951A29"/>
          <w:p w:rsidR="00CB50D8" w:rsidRPr="00951A29" w:rsidRDefault="00CB50D8" w:rsidP="00951A29">
            <w:pPr>
              <w:rPr>
                <w:b/>
              </w:rPr>
            </w:pPr>
            <w:r w:rsidRPr="00951A29">
              <w:rPr>
                <w:b/>
              </w:rPr>
              <w:t>4. Conditions of Employment</w:t>
            </w:r>
          </w:p>
          <w:p w:rsidR="00CB50D8" w:rsidRPr="00951A29" w:rsidRDefault="00CB50D8" w:rsidP="00951A29">
            <w:pPr>
              <w:numPr>
                <w:ilvl w:val="0"/>
                <w:numId w:val="19"/>
              </w:numPr>
            </w:pPr>
            <w:r w:rsidRPr="00951A29">
              <w:t xml:space="preserve">Principle statement of terms &amp; conditions </w:t>
            </w:r>
          </w:p>
          <w:p w:rsidR="00CB50D8" w:rsidRPr="00951A29" w:rsidRDefault="00CB50D8" w:rsidP="00951A29">
            <w:pPr>
              <w:numPr>
                <w:ilvl w:val="0"/>
                <w:numId w:val="19"/>
              </w:numPr>
            </w:pPr>
            <w:r w:rsidRPr="00951A29">
              <w:t xml:space="preserve">Probationary period </w:t>
            </w:r>
          </w:p>
          <w:p w:rsidR="00CB50D8" w:rsidRPr="00951A29" w:rsidRDefault="00CB50D8" w:rsidP="00951A29">
            <w:pPr>
              <w:numPr>
                <w:ilvl w:val="0"/>
                <w:numId w:val="19"/>
              </w:numPr>
            </w:pPr>
            <w:r w:rsidRPr="00951A29">
              <w:t>Pension options</w:t>
            </w:r>
          </w:p>
          <w:p w:rsidR="00CB50D8" w:rsidRPr="00951A29" w:rsidRDefault="00CB50D8" w:rsidP="00951A29">
            <w:pPr>
              <w:numPr>
                <w:ilvl w:val="0"/>
                <w:numId w:val="19"/>
              </w:numPr>
            </w:pPr>
            <w:r w:rsidRPr="00951A29">
              <w:t>Working hours</w:t>
            </w:r>
          </w:p>
          <w:p w:rsidR="00CB50D8" w:rsidRPr="00951A29" w:rsidRDefault="00CB50D8" w:rsidP="00951A29">
            <w:pPr>
              <w:numPr>
                <w:ilvl w:val="0"/>
                <w:numId w:val="19"/>
              </w:numPr>
            </w:pPr>
            <w:r w:rsidRPr="00951A29">
              <w:t>Lunch breaks – minimum time requirements</w:t>
            </w:r>
          </w:p>
          <w:p w:rsidR="00CB50D8" w:rsidRPr="00951A29" w:rsidRDefault="00CB50D8" w:rsidP="00951A29">
            <w:pPr>
              <w:numPr>
                <w:ilvl w:val="0"/>
                <w:numId w:val="19"/>
              </w:numPr>
            </w:pPr>
            <w:r w:rsidRPr="00951A29">
              <w:t>External paid work</w:t>
            </w:r>
          </w:p>
          <w:p w:rsidR="00CB50D8" w:rsidRPr="00951A29" w:rsidRDefault="00CB50D8" w:rsidP="00951A29">
            <w:pPr>
              <w:numPr>
                <w:ilvl w:val="0"/>
                <w:numId w:val="19"/>
              </w:numPr>
            </w:pPr>
            <w:r w:rsidRPr="00951A29">
              <w:t>Sick leave &amp; referrals to occupational health service</w:t>
            </w:r>
          </w:p>
          <w:p w:rsidR="00CB50D8" w:rsidRPr="00951A29" w:rsidRDefault="00CB50D8" w:rsidP="00951A29">
            <w:pPr>
              <w:numPr>
                <w:ilvl w:val="0"/>
                <w:numId w:val="19"/>
              </w:numPr>
            </w:pPr>
            <w:r w:rsidRPr="00951A29">
              <w:t>Compassionate leave</w:t>
            </w:r>
          </w:p>
          <w:p w:rsidR="00CB50D8" w:rsidRPr="00951A29" w:rsidRDefault="00CB50D8" w:rsidP="00951A29">
            <w:pPr>
              <w:numPr>
                <w:ilvl w:val="0"/>
                <w:numId w:val="19"/>
              </w:numPr>
            </w:pPr>
            <w:r w:rsidRPr="00951A29">
              <w:t>Timesheets</w:t>
            </w:r>
          </w:p>
          <w:p w:rsidR="00CB50D8" w:rsidRPr="00951A29" w:rsidRDefault="00CB50D8" w:rsidP="00951A29">
            <w:pPr>
              <w:numPr>
                <w:ilvl w:val="0"/>
                <w:numId w:val="19"/>
              </w:numPr>
            </w:pPr>
            <w:r w:rsidRPr="00951A29">
              <w:t>TOIL</w:t>
            </w:r>
          </w:p>
          <w:p w:rsidR="00CB50D8" w:rsidRPr="00951A29" w:rsidRDefault="00CB50D8" w:rsidP="00951A29">
            <w:pPr>
              <w:numPr>
                <w:ilvl w:val="0"/>
                <w:numId w:val="19"/>
              </w:numPr>
            </w:pPr>
            <w:r w:rsidRPr="00951A29">
              <w:t>Annual leave</w:t>
            </w:r>
          </w:p>
          <w:p w:rsidR="00CB50D8" w:rsidRPr="00951A29" w:rsidRDefault="00CB50D8" w:rsidP="00951A29">
            <w:pPr>
              <w:numPr>
                <w:ilvl w:val="0"/>
                <w:numId w:val="19"/>
              </w:numPr>
            </w:pPr>
            <w:r w:rsidRPr="00951A29">
              <w:t>Disciplinary &amp; grievance procedures</w:t>
            </w:r>
          </w:p>
          <w:p w:rsidR="00CB50D8" w:rsidRPr="00951A29" w:rsidRDefault="00CB50D8" w:rsidP="00951A29">
            <w:pPr>
              <w:numPr>
                <w:ilvl w:val="0"/>
                <w:numId w:val="19"/>
              </w:numPr>
            </w:pPr>
            <w:r w:rsidRPr="00951A29">
              <w:t>Redundancy guidelines</w:t>
            </w:r>
          </w:p>
          <w:p w:rsidR="00CB50D8" w:rsidRPr="00951A29" w:rsidRDefault="00CB50D8" w:rsidP="00951A29">
            <w:pPr>
              <w:numPr>
                <w:ilvl w:val="0"/>
                <w:numId w:val="19"/>
              </w:numPr>
            </w:pPr>
            <w:r>
              <w:lastRenderedPageBreak/>
              <w:t>Data protection</w:t>
            </w:r>
          </w:p>
          <w:p w:rsidR="00CB50D8" w:rsidRPr="00951A29" w:rsidRDefault="00CB50D8" w:rsidP="00951A29">
            <w:pPr>
              <w:numPr>
                <w:ilvl w:val="0"/>
                <w:numId w:val="19"/>
              </w:numPr>
            </w:pPr>
            <w:r w:rsidRPr="00951A29">
              <w:t>Involvement in external voluntary organisations</w:t>
            </w:r>
          </w:p>
          <w:p w:rsidR="00CB50D8" w:rsidRPr="00951A29" w:rsidRDefault="00CB50D8" w:rsidP="00951A29">
            <w:pPr>
              <w:numPr>
                <w:ilvl w:val="0"/>
                <w:numId w:val="19"/>
              </w:numPr>
            </w:pPr>
            <w:r w:rsidRPr="00951A29">
              <w:t>Sexual harassment/discrimination</w:t>
            </w:r>
          </w:p>
          <w:p w:rsidR="00CB50D8" w:rsidRPr="00951A29" w:rsidRDefault="00CB50D8" w:rsidP="00951A29">
            <w:pPr>
              <w:numPr>
                <w:ilvl w:val="0"/>
                <w:numId w:val="19"/>
              </w:numPr>
            </w:pPr>
            <w:r w:rsidRPr="00951A29">
              <w:t>Diversity and equal opportunities</w:t>
            </w:r>
          </w:p>
        </w:tc>
        <w:tc>
          <w:tcPr>
            <w:tcW w:w="1710" w:type="dxa"/>
            <w:vMerge w:val="restart"/>
          </w:tcPr>
          <w:p w:rsidR="00CB50D8" w:rsidRPr="00951A29" w:rsidRDefault="00CB50D8" w:rsidP="00951A29"/>
          <w:p w:rsidR="00CB50D8" w:rsidRPr="00951A29" w:rsidRDefault="00CB50D8" w:rsidP="00951A29">
            <w:pPr>
              <w:rPr>
                <w:b/>
              </w:rPr>
            </w:pPr>
            <w:r w:rsidRPr="00951A29">
              <w:rPr>
                <w:b/>
              </w:rPr>
              <w:t xml:space="preserve">Contract and Handbook </w:t>
            </w:r>
          </w:p>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2"/>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499"/>
        </w:trPr>
        <w:tc>
          <w:tcPr>
            <w:tcW w:w="5865" w:type="dxa"/>
            <w:vMerge w:val="restart"/>
          </w:tcPr>
          <w:p w:rsidR="00CB50D8" w:rsidRPr="00951A29" w:rsidRDefault="00CB50D8" w:rsidP="00951A29"/>
          <w:p w:rsidR="00CB50D8" w:rsidRPr="00951A29" w:rsidRDefault="00CB50D8" w:rsidP="00951A29">
            <w:pPr>
              <w:rPr>
                <w:b/>
              </w:rPr>
            </w:pPr>
            <w:r w:rsidRPr="00951A29">
              <w:rPr>
                <w:b/>
              </w:rPr>
              <w:t>5. Health &amp; Safety</w:t>
            </w:r>
          </w:p>
          <w:p w:rsidR="00CB50D8" w:rsidRPr="00951A29" w:rsidRDefault="00CB50D8" w:rsidP="00951A29">
            <w:pPr>
              <w:numPr>
                <w:ilvl w:val="0"/>
                <w:numId w:val="20"/>
              </w:numPr>
            </w:pPr>
            <w:r w:rsidRPr="00951A29">
              <w:t>Health &amp; Safety policy</w:t>
            </w:r>
          </w:p>
          <w:p w:rsidR="00CB50D8" w:rsidRPr="00951A29" w:rsidRDefault="00CB50D8" w:rsidP="00951A29">
            <w:pPr>
              <w:numPr>
                <w:ilvl w:val="0"/>
                <w:numId w:val="20"/>
              </w:numPr>
            </w:pPr>
            <w:r w:rsidRPr="00951A29">
              <w:t>Safety hazards at work</w:t>
            </w:r>
          </w:p>
          <w:p w:rsidR="00CB50D8" w:rsidRPr="00951A29" w:rsidRDefault="00CB50D8" w:rsidP="00951A29">
            <w:pPr>
              <w:numPr>
                <w:ilvl w:val="0"/>
                <w:numId w:val="20"/>
              </w:numPr>
            </w:pPr>
            <w:r w:rsidRPr="00951A29">
              <w:t xml:space="preserve">Fire drill </w:t>
            </w:r>
          </w:p>
          <w:p w:rsidR="00CB50D8" w:rsidRPr="00951A29" w:rsidRDefault="00CB50D8" w:rsidP="00951A29">
            <w:pPr>
              <w:numPr>
                <w:ilvl w:val="0"/>
                <w:numId w:val="20"/>
              </w:numPr>
            </w:pPr>
            <w:r w:rsidRPr="00951A29">
              <w:t>Emergency exits</w:t>
            </w:r>
          </w:p>
          <w:p w:rsidR="00CB50D8" w:rsidRPr="00951A29" w:rsidRDefault="00CB50D8" w:rsidP="00951A29">
            <w:pPr>
              <w:numPr>
                <w:ilvl w:val="0"/>
                <w:numId w:val="20"/>
              </w:numPr>
            </w:pPr>
            <w:r w:rsidRPr="00951A29">
              <w:t>Accident reporting</w:t>
            </w:r>
          </w:p>
          <w:p w:rsidR="00CB50D8" w:rsidRPr="00951A29" w:rsidRDefault="00CB50D8" w:rsidP="00951A29">
            <w:pPr>
              <w:numPr>
                <w:ilvl w:val="0"/>
                <w:numId w:val="20"/>
              </w:numPr>
            </w:pPr>
            <w:r w:rsidRPr="00951A29">
              <w:t>First aid box</w:t>
            </w:r>
          </w:p>
          <w:p w:rsidR="00CB50D8" w:rsidRPr="00951A29" w:rsidRDefault="00CB50D8" w:rsidP="00951A29">
            <w:pPr>
              <w:numPr>
                <w:ilvl w:val="0"/>
                <w:numId w:val="20"/>
              </w:numPr>
            </w:pPr>
            <w:r w:rsidRPr="00951A29">
              <w:t>Smoking policy</w:t>
            </w:r>
          </w:p>
          <w:p w:rsidR="00CB50D8" w:rsidRPr="00951A29" w:rsidRDefault="00CB50D8" w:rsidP="00951A29">
            <w:pPr>
              <w:numPr>
                <w:ilvl w:val="0"/>
                <w:numId w:val="20"/>
              </w:numPr>
            </w:pPr>
            <w:r w:rsidRPr="00951A29">
              <w:t>Medication information for H&amp;S officer</w:t>
            </w:r>
          </w:p>
          <w:p w:rsidR="00CB50D8" w:rsidRPr="00951A29" w:rsidRDefault="00CB50D8" w:rsidP="00951A29">
            <w:pPr>
              <w:numPr>
                <w:ilvl w:val="0"/>
                <w:numId w:val="20"/>
              </w:numPr>
            </w:pPr>
            <w:r w:rsidRPr="00951A29">
              <w:t>Eye tests</w:t>
            </w:r>
          </w:p>
          <w:p w:rsidR="00CB50D8" w:rsidRPr="00951A29" w:rsidRDefault="00CB50D8" w:rsidP="00951A29">
            <w:pPr>
              <w:numPr>
                <w:ilvl w:val="0"/>
                <w:numId w:val="20"/>
              </w:numPr>
            </w:pPr>
            <w:r w:rsidRPr="00951A29">
              <w:t>VDU use</w:t>
            </w:r>
          </w:p>
        </w:tc>
        <w:tc>
          <w:tcPr>
            <w:tcW w:w="1710" w:type="dxa"/>
            <w:vMerge w:val="restart"/>
          </w:tcPr>
          <w:p w:rsidR="00CB50D8" w:rsidRPr="00951A29" w:rsidRDefault="00CB50D8" w:rsidP="00951A29"/>
          <w:p w:rsidR="00CB50D8" w:rsidRPr="00951A29" w:rsidRDefault="00CB50D8" w:rsidP="00951A29">
            <w:pPr>
              <w:rPr>
                <w:b/>
              </w:rPr>
            </w:pPr>
            <w:r w:rsidRPr="00951A29">
              <w:rPr>
                <w:b/>
              </w:rPr>
              <w:t>Handbook</w:t>
            </w:r>
          </w:p>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499"/>
        </w:trPr>
        <w:tc>
          <w:tcPr>
            <w:tcW w:w="5865" w:type="dxa"/>
            <w:vMerge w:val="restart"/>
          </w:tcPr>
          <w:p w:rsidR="00CB50D8" w:rsidRPr="00951A29" w:rsidRDefault="00CB50D8" w:rsidP="00951A29">
            <w:pPr>
              <w:rPr>
                <w:b/>
              </w:rPr>
            </w:pPr>
          </w:p>
          <w:p w:rsidR="00CB50D8" w:rsidRPr="00951A29" w:rsidRDefault="00CB50D8" w:rsidP="00951A29">
            <w:pPr>
              <w:rPr>
                <w:b/>
              </w:rPr>
            </w:pPr>
            <w:r w:rsidRPr="00951A29">
              <w:rPr>
                <w:b/>
              </w:rPr>
              <w:t>6. Staff</w:t>
            </w:r>
          </w:p>
          <w:p w:rsidR="00CB50D8" w:rsidRPr="00951A29" w:rsidRDefault="00CB50D8" w:rsidP="00951A29">
            <w:pPr>
              <w:numPr>
                <w:ilvl w:val="0"/>
                <w:numId w:val="21"/>
              </w:numPr>
            </w:pPr>
            <w:r w:rsidRPr="00951A29">
              <w:t>Names and job titles</w:t>
            </w:r>
          </w:p>
          <w:p w:rsidR="00CB50D8" w:rsidRPr="00951A29" w:rsidRDefault="00CB50D8" w:rsidP="00951A29">
            <w:pPr>
              <w:numPr>
                <w:ilvl w:val="0"/>
                <w:numId w:val="21"/>
              </w:numPr>
            </w:pPr>
            <w:r w:rsidRPr="00951A29">
              <w:t>An overview of staff roles</w:t>
            </w:r>
          </w:p>
          <w:p w:rsidR="00CB50D8" w:rsidRPr="00951A29" w:rsidRDefault="00CB50D8" w:rsidP="00951A29">
            <w:pPr>
              <w:numPr>
                <w:ilvl w:val="0"/>
                <w:numId w:val="21"/>
              </w:numPr>
            </w:pPr>
            <w:r w:rsidRPr="00951A29">
              <w:t>New employee’s own role</w:t>
            </w:r>
          </w:p>
          <w:p w:rsidR="00CB50D8" w:rsidRPr="00951A29" w:rsidRDefault="00CB50D8" w:rsidP="00CB50D8">
            <w:pPr>
              <w:numPr>
                <w:ilvl w:val="0"/>
                <w:numId w:val="21"/>
              </w:numPr>
            </w:pPr>
            <w:r w:rsidRPr="00951A29">
              <w:t xml:space="preserve">Team meetings </w:t>
            </w:r>
          </w:p>
        </w:tc>
        <w:tc>
          <w:tcPr>
            <w:tcW w:w="1710" w:type="dxa"/>
            <w:vMerge w:val="restart"/>
          </w:tcPr>
          <w:p w:rsidR="00CB50D8" w:rsidRPr="00951A29" w:rsidRDefault="00CB50D8" w:rsidP="00951A29"/>
          <w:p w:rsidR="00CB50D8" w:rsidRPr="00951A29" w:rsidRDefault="00CB50D8" w:rsidP="00951A29">
            <w:pPr>
              <w:rPr>
                <w:b/>
              </w:rPr>
            </w:pPr>
            <w:r w:rsidRPr="00951A29">
              <w:rPr>
                <w:b/>
              </w:rPr>
              <w:t xml:space="preserve">Handout </w:t>
            </w:r>
          </w:p>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pPr>
              <w:rPr>
                <w:b/>
              </w:rPr>
            </w:pPr>
          </w:p>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pPr>
              <w:rPr>
                <w:b/>
              </w:rPr>
            </w:pPr>
          </w:p>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06"/>
        </w:trPr>
        <w:tc>
          <w:tcPr>
            <w:tcW w:w="5865" w:type="dxa"/>
            <w:vMerge/>
          </w:tcPr>
          <w:p w:rsidR="00CB50D8" w:rsidRPr="00951A29" w:rsidRDefault="00CB50D8" w:rsidP="00951A29">
            <w:pPr>
              <w:rPr>
                <w:b/>
              </w:rPr>
            </w:pPr>
          </w:p>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05"/>
        </w:trPr>
        <w:tc>
          <w:tcPr>
            <w:tcW w:w="5865" w:type="dxa"/>
            <w:vMerge/>
          </w:tcPr>
          <w:p w:rsidR="00CB50D8" w:rsidRPr="00951A29" w:rsidRDefault="00CB50D8" w:rsidP="00951A29">
            <w:pPr>
              <w:rPr>
                <w:b/>
              </w:rPr>
            </w:pPr>
          </w:p>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473"/>
        </w:trPr>
        <w:tc>
          <w:tcPr>
            <w:tcW w:w="5865" w:type="dxa"/>
            <w:vMerge w:val="restart"/>
          </w:tcPr>
          <w:p w:rsidR="00CB50D8" w:rsidRPr="00951A29" w:rsidRDefault="00CB50D8" w:rsidP="00951A29"/>
          <w:p w:rsidR="00CB50D8" w:rsidRPr="00951A29" w:rsidRDefault="00CB50D8" w:rsidP="00951A29">
            <w:pPr>
              <w:rPr>
                <w:b/>
              </w:rPr>
            </w:pPr>
            <w:r w:rsidRPr="00951A29">
              <w:rPr>
                <w:b/>
              </w:rPr>
              <w:t xml:space="preserve">7. Meeting </w:t>
            </w:r>
            <w:r>
              <w:rPr>
                <w:b/>
              </w:rPr>
              <w:t>THE ORGANISATION</w:t>
            </w:r>
            <w:r w:rsidRPr="00951A29">
              <w:rPr>
                <w:b/>
              </w:rPr>
              <w:t xml:space="preserve"> staff</w:t>
            </w:r>
          </w:p>
          <w:p w:rsidR="00CB50D8" w:rsidRPr="00951A29" w:rsidRDefault="00CB50D8" w:rsidP="00951A29">
            <w:pPr>
              <w:numPr>
                <w:ilvl w:val="0"/>
                <w:numId w:val="22"/>
              </w:numPr>
            </w:pPr>
            <w:r w:rsidRPr="00951A29">
              <w:t>One to one meetings</w:t>
            </w:r>
          </w:p>
        </w:tc>
        <w:tc>
          <w:tcPr>
            <w:tcW w:w="1710" w:type="dxa"/>
            <w:vMerge w:val="restart"/>
          </w:tcPr>
          <w:p w:rsidR="00CB50D8" w:rsidRPr="00951A29" w:rsidRDefault="00CB50D8" w:rsidP="00951A29"/>
          <w:p w:rsidR="00CB50D8" w:rsidRPr="00951A29" w:rsidRDefault="00CB50D8" w:rsidP="00951A29"/>
          <w:p w:rsidR="00CB50D8" w:rsidRPr="00951A29" w:rsidRDefault="00CB50D8" w:rsidP="00951A29">
            <w:pPr>
              <w:rPr>
                <w:b/>
              </w:rPr>
            </w:pPr>
          </w:p>
        </w:tc>
        <w:tc>
          <w:tcPr>
            <w:tcW w:w="953" w:type="dxa"/>
            <w:shd w:val="clear" w:color="auto" w:fill="00CCFF"/>
          </w:tcPr>
          <w:p w:rsidR="00CB50D8" w:rsidRPr="00951A29" w:rsidRDefault="00CB50D8" w:rsidP="00951A29"/>
        </w:tc>
      </w:tr>
      <w:tr w:rsidR="00CB50D8" w:rsidRPr="00951A29" w:rsidTr="00894ABD">
        <w:trPr>
          <w:trHeight w:val="22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2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2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27"/>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27"/>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27"/>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499"/>
        </w:trPr>
        <w:tc>
          <w:tcPr>
            <w:tcW w:w="5865" w:type="dxa"/>
            <w:vMerge w:val="restart"/>
          </w:tcPr>
          <w:p w:rsidR="00CB50D8" w:rsidRPr="00951A29" w:rsidRDefault="00CB50D8" w:rsidP="00951A29"/>
          <w:p w:rsidR="00CB50D8" w:rsidRPr="00951A29" w:rsidRDefault="00CB50D8" w:rsidP="00951A29">
            <w:pPr>
              <w:rPr>
                <w:b/>
              </w:rPr>
            </w:pPr>
            <w:r w:rsidRPr="00951A29">
              <w:rPr>
                <w:b/>
              </w:rPr>
              <w:t>8. Strategic plan, supervision &amp; training</w:t>
            </w:r>
          </w:p>
          <w:p w:rsidR="00CB50D8" w:rsidRPr="00951A29" w:rsidRDefault="00CB50D8" w:rsidP="00951A29">
            <w:pPr>
              <w:numPr>
                <w:ilvl w:val="0"/>
                <w:numId w:val="22"/>
              </w:numPr>
            </w:pPr>
            <w:smartTag w:uri="urn:schemas-microsoft-com:office:smarttags" w:element="place">
              <w:smartTag w:uri="urn:schemas-microsoft-com:office:smarttags" w:element="City">
                <w:r w:rsidRPr="00951A29">
                  <w:t>Mission</w:t>
                </w:r>
              </w:smartTag>
            </w:smartTag>
            <w:r w:rsidRPr="00951A29">
              <w:t xml:space="preserve"> and values</w:t>
            </w:r>
          </w:p>
          <w:p w:rsidR="00CB50D8" w:rsidRPr="00951A29" w:rsidRDefault="00CB50D8" w:rsidP="00951A29">
            <w:pPr>
              <w:numPr>
                <w:ilvl w:val="0"/>
                <w:numId w:val="22"/>
              </w:numPr>
            </w:pPr>
            <w:r w:rsidRPr="00951A29">
              <w:t>Business plan &amp; strategic objectives</w:t>
            </w:r>
          </w:p>
          <w:p w:rsidR="00CB50D8" w:rsidRPr="00951A29" w:rsidRDefault="00CB50D8" w:rsidP="00951A29">
            <w:pPr>
              <w:numPr>
                <w:ilvl w:val="0"/>
                <w:numId w:val="22"/>
              </w:numPr>
            </w:pPr>
            <w:r w:rsidRPr="00951A29">
              <w:t>Annual plan &amp; targets</w:t>
            </w:r>
          </w:p>
          <w:p w:rsidR="00CB50D8" w:rsidRPr="00951A29" w:rsidRDefault="00CB50D8" w:rsidP="00951A29">
            <w:pPr>
              <w:numPr>
                <w:ilvl w:val="0"/>
                <w:numId w:val="22"/>
              </w:numPr>
            </w:pPr>
            <w:r w:rsidRPr="00951A29">
              <w:t>Line management structure</w:t>
            </w:r>
          </w:p>
          <w:p w:rsidR="00CB50D8" w:rsidRPr="00951A29" w:rsidRDefault="00CB50D8" w:rsidP="00951A29">
            <w:pPr>
              <w:numPr>
                <w:ilvl w:val="0"/>
                <w:numId w:val="22"/>
              </w:numPr>
            </w:pPr>
            <w:r w:rsidRPr="00951A29">
              <w:t>Supervision &amp; performance appraisal</w:t>
            </w:r>
          </w:p>
          <w:p w:rsidR="00CB50D8" w:rsidRPr="00951A29" w:rsidRDefault="00CB50D8" w:rsidP="00951A29">
            <w:pPr>
              <w:numPr>
                <w:ilvl w:val="0"/>
                <w:numId w:val="22"/>
              </w:numPr>
            </w:pPr>
            <w:r w:rsidRPr="00951A29">
              <w:t>Training &amp; individual learning plans</w:t>
            </w:r>
          </w:p>
        </w:tc>
        <w:tc>
          <w:tcPr>
            <w:tcW w:w="1710" w:type="dxa"/>
            <w:vMerge w:val="restart"/>
          </w:tcPr>
          <w:p w:rsidR="00CB50D8" w:rsidRPr="00951A29" w:rsidRDefault="00CB50D8" w:rsidP="00951A29"/>
          <w:p w:rsidR="00CB50D8" w:rsidRPr="00951A29" w:rsidRDefault="00CB50D8" w:rsidP="00951A29">
            <w:pPr>
              <w:rPr>
                <w:b/>
              </w:rPr>
            </w:pPr>
          </w:p>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499"/>
        </w:trPr>
        <w:tc>
          <w:tcPr>
            <w:tcW w:w="5865" w:type="dxa"/>
            <w:vMerge w:val="restart"/>
          </w:tcPr>
          <w:p w:rsidR="00CB50D8" w:rsidRPr="00951A29" w:rsidRDefault="00CB50D8" w:rsidP="00951A29"/>
          <w:p w:rsidR="00CB50D8" w:rsidRPr="00951A29" w:rsidRDefault="00CB50D8" w:rsidP="00951A29">
            <w:pPr>
              <w:rPr>
                <w:b/>
              </w:rPr>
            </w:pPr>
            <w:r w:rsidRPr="00951A29">
              <w:rPr>
                <w:b/>
              </w:rPr>
              <w:t>9. The organisation</w:t>
            </w:r>
          </w:p>
          <w:p w:rsidR="00CB50D8" w:rsidRPr="00951A29" w:rsidRDefault="00CB50D8" w:rsidP="00951A29">
            <w:pPr>
              <w:numPr>
                <w:ilvl w:val="0"/>
                <w:numId w:val="27"/>
              </w:numPr>
            </w:pPr>
            <w:r w:rsidRPr="00951A29">
              <w:t>Overview and history</w:t>
            </w:r>
          </w:p>
          <w:p w:rsidR="00CB50D8" w:rsidRPr="00951A29" w:rsidRDefault="00CB50D8" w:rsidP="00951A29">
            <w:pPr>
              <w:numPr>
                <w:ilvl w:val="0"/>
                <w:numId w:val="27"/>
              </w:numPr>
            </w:pPr>
            <w:r w:rsidRPr="00951A29">
              <w:t>Constitution</w:t>
            </w:r>
          </w:p>
          <w:p w:rsidR="00CB50D8" w:rsidRPr="00951A29" w:rsidRDefault="00CB50D8" w:rsidP="00951A29">
            <w:pPr>
              <w:numPr>
                <w:ilvl w:val="0"/>
                <w:numId w:val="27"/>
              </w:numPr>
            </w:pPr>
            <w:r w:rsidRPr="00951A29">
              <w:t>Management committee</w:t>
            </w:r>
          </w:p>
          <w:p w:rsidR="00CB50D8" w:rsidRPr="00951A29" w:rsidRDefault="00CB50D8" w:rsidP="00951A29">
            <w:pPr>
              <w:numPr>
                <w:ilvl w:val="0"/>
                <w:numId w:val="23"/>
              </w:numPr>
            </w:pPr>
            <w:r w:rsidRPr="00951A29">
              <w:t>Service users</w:t>
            </w:r>
          </w:p>
          <w:p w:rsidR="00CB50D8" w:rsidRPr="00951A29" w:rsidRDefault="00CB50D8" w:rsidP="00951A29">
            <w:pPr>
              <w:numPr>
                <w:ilvl w:val="0"/>
                <w:numId w:val="23"/>
              </w:numPr>
            </w:pPr>
            <w:r>
              <w:t>THE ORGANISATION</w:t>
            </w:r>
            <w:r w:rsidRPr="00951A29">
              <w:t xml:space="preserve"> services</w:t>
            </w:r>
          </w:p>
          <w:p w:rsidR="00CB50D8" w:rsidRPr="00951A29" w:rsidRDefault="00CB50D8" w:rsidP="00951A29">
            <w:pPr>
              <w:numPr>
                <w:ilvl w:val="0"/>
                <w:numId w:val="23"/>
              </w:numPr>
            </w:pPr>
            <w:r w:rsidRPr="00951A29">
              <w:t>Complaints procedure</w:t>
            </w:r>
          </w:p>
          <w:p w:rsidR="00CB50D8" w:rsidRPr="00951A29" w:rsidRDefault="00CB50D8" w:rsidP="00951A29">
            <w:pPr>
              <w:numPr>
                <w:ilvl w:val="0"/>
                <w:numId w:val="23"/>
              </w:numPr>
            </w:pPr>
            <w:r w:rsidRPr="00951A29">
              <w:t>Membership and benefits</w:t>
            </w:r>
          </w:p>
          <w:p w:rsidR="00CB50D8" w:rsidRPr="00951A29" w:rsidRDefault="00CB50D8" w:rsidP="00951A29">
            <w:pPr>
              <w:numPr>
                <w:ilvl w:val="0"/>
                <w:numId w:val="23"/>
              </w:numPr>
            </w:pPr>
            <w:r w:rsidRPr="00951A29">
              <w:t>Funders</w:t>
            </w:r>
          </w:p>
        </w:tc>
        <w:tc>
          <w:tcPr>
            <w:tcW w:w="1710" w:type="dxa"/>
            <w:vMerge w:val="restart"/>
          </w:tcPr>
          <w:p w:rsidR="00CB50D8" w:rsidRPr="00951A29" w:rsidRDefault="00CB50D8" w:rsidP="00951A29"/>
          <w:p w:rsidR="00CB50D8" w:rsidRPr="00951A29" w:rsidRDefault="00CB50D8" w:rsidP="00951A29">
            <w:pPr>
              <w:rPr>
                <w:b/>
              </w:rPr>
            </w:pPr>
          </w:p>
        </w:tc>
        <w:tc>
          <w:tcPr>
            <w:tcW w:w="953" w:type="dxa"/>
            <w:shd w:val="clear" w:color="auto" w:fill="00CCFF"/>
          </w:tcPr>
          <w:p w:rsidR="00CB50D8" w:rsidRPr="00951A29" w:rsidRDefault="00CB50D8" w:rsidP="00951A29"/>
        </w:tc>
      </w:tr>
      <w:tr w:rsidR="00CB50D8" w:rsidRPr="00951A29" w:rsidTr="00894ABD">
        <w:trPr>
          <w:trHeight w:val="238"/>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8"/>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8"/>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8"/>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78"/>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76"/>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76"/>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76"/>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499"/>
        </w:trPr>
        <w:tc>
          <w:tcPr>
            <w:tcW w:w="5865" w:type="dxa"/>
            <w:vMerge w:val="restart"/>
          </w:tcPr>
          <w:p w:rsidR="00CB50D8" w:rsidRPr="00951A29" w:rsidRDefault="00CB50D8" w:rsidP="00951A29"/>
          <w:p w:rsidR="00CB50D8" w:rsidRPr="00951A29" w:rsidRDefault="00CB50D8" w:rsidP="00951A29">
            <w:pPr>
              <w:rPr>
                <w:b/>
              </w:rPr>
            </w:pPr>
            <w:r w:rsidRPr="00951A29">
              <w:rPr>
                <w:b/>
              </w:rPr>
              <w:t>10. Daily procedures</w:t>
            </w:r>
          </w:p>
          <w:p w:rsidR="00CB50D8" w:rsidRPr="00951A29" w:rsidRDefault="00CB50D8" w:rsidP="00951A29">
            <w:pPr>
              <w:numPr>
                <w:ilvl w:val="0"/>
                <w:numId w:val="24"/>
              </w:numPr>
            </w:pPr>
            <w:r w:rsidRPr="00951A29">
              <w:t>Signing in/out at reception</w:t>
            </w:r>
          </w:p>
          <w:p w:rsidR="00CB50D8" w:rsidRPr="00951A29" w:rsidRDefault="00CB50D8" w:rsidP="00951A29">
            <w:pPr>
              <w:numPr>
                <w:ilvl w:val="0"/>
                <w:numId w:val="24"/>
              </w:numPr>
            </w:pPr>
            <w:r w:rsidRPr="00951A29">
              <w:t>Incoming &amp; outgoing mail</w:t>
            </w:r>
          </w:p>
          <w:p w:rsidR="00CB50D8" w:rsidRPr="00951A29" w:rsidRDefault="00CB50D8" w:rsidP="00951A29">
            <w:pPr>
              <w:numPr>
                <w:ilvl w:val="0"/>
                <w:numId w:val="24"/>
              </w:numPr>
            </w:pPr>
            <w:r w:rsidRPr="00951A29">
              <w:t>Answering telephones</w:t>
            </w:r>
          </w:p>
          <w:p w:rsidR="00CB50D8" w:rsidRPr="00951A29" w:rsidRDefault="00CB50D8" w:rsidP="00951A29">
            <w:pPr>
              <w:numPr>
                <w:ilvl w:val="0"/>
                <w:numId w:val="24"/>
              </w:numPr>
            </w:pPr>
            <w:r w:rsidRPr="00951A29">
              <w:t xml:space="preserve">Personal phone calls </w:t>
            </w:r>
          </w:p>
          <w:p w:rsidR="00CB50D8" w:rsidRPr="00951A29" w:rsidRDefault="00CB50D8" w:rsidP="00951A29">
            <w:pPr>
              <w:numPr>
                <w:ilvl w:val="0"/>
                <w:numId w:val="24"/>
              </w:numPr>
            </w:pPr>
            <w:r w:rsidRPr="00951A29">
              <w:t>Receiving visitors – informing reception</w:t>
            </w:r>
          </w:p>
          <w:p w:rsidR="00CB50D8" w:rsidRPr="00951A29" w:rsidRDefault="00CB50D8" w:rsidP="00951A29">
            <w:pPr>
              <w:numPr>
                <w:ilvl w:val="0"/>
                <w:numId w:val="24"/>
              </w:numPr>
            </w:pPr>
            <w:r w:rsidRPr="00951A29">
              <w:lastRenderedPageBreak/>
              <w:t>Stationary ordering</w:t>
            </w:r>
          </w:p>
          <w:p w:rsidR="00CB50D8" w:rsidRPr="00951A29" w:rsidRDefault="00CB50D8" w:rsidP="00951A29">
            <w:pPr>
              <w:numPr>
                <w:ilvl w:val="0"/>
                <w:numId w:val="24"/>
              </w:numPr>
            </w:pPr>
            <w:r w:rsidRPr="00951A29">
              <w:t>Booking meeting room</w:t>
            </w:r>
          </w:p>
          <w:p w:rsidR="00CB50D8" w:rsidRPr="00951A29" w:rsidRDefault="00CB50D8" w:rsidP="00951A29">
            <w:pPr>
              <w:numPr>
                <w:ilvl w:val="0"/>
                <w:numId w:val="24"/>
              </w:numPr>
            </w:pPr>
            <w:r>
              <w:t>THE ORGANISATION</w:t>
            </w:r>
            <w:r w:rsidRPr="00951A29">
              <w:t xml:space="preserve"> calendar dates</w:t>
            </w:r>
          </w:p>
          <w:p w:rsidR="00CB50D8" w:rsidRPr="00951A29" w:rsidRDefault="00CB50D8" w:rsidP="00951A29">
            <w:pPr>
              <w:numPr>
                <w:ilvl w:val="0"/>
                <w:numId w:val="24"/>
              </w:numPr>
            </w:pPr>
            <w:r>
              <w:t>THE ORGANISATION</w:t>
            </w:r>
            <w:r w:rsidRPr="00951A29">
              <w:t xml:space="preserve"> forms: annual leave, order forms, time sheets</w:t>
            </w:r>
          </w:p>
        </w:tc>
        <w:tc>
          <w:tcPr>
            <w:tcW w:w="1710" w:type="dxa"/>
            <w:vMerge w:val="restart"/>
          </w:tcPr>
          <w:p w:rsidR="00CB50D8" w:rsidRPr="00951A29" w:rsidRDefault="00CB50D8" w:rsidP="00951A29">
            <w:pPr>
              <w:rPr>
                <w:b/>
              </w:rPr>
            </w:pPr>
          </w:p>
          <w:p w:rsidR="00CB50D8" w:rsidRPr="00951A29" w:rsidRDefault="00CB50D8" w:rsidP="00951A29">
            <w:pPr>
              <w:rPr>
                <w:b/>
              </w:rPr>
            </w:pPr>
          </w:p>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1"/>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499"/>
        </w:trPr>
        <w:tc>
          <w:tcPr>
            <w:tcW w:w="5865" w:type="dxa"/>
            <w:vMerge w:val="restart"/>
          </w:tcPr>
          <w:p w:rsidR="00CB50D8" w:rsidRPr="00951A29" w:rsidRDefault="00CB50D8" w:rsidP="00951A29"/>
          <w:p w:rsidR="00CB50D8" w:rsidRPr="00951A29" w:rsidRDefault="00CB50D8" w:rsidP="00951A29">
            <w:pPr>
              <w:rPr>
                <w:b/>
              </w:rPr>
            </w:pPr>
            <w:r w:rsidRPr="00951A29">
              <w:rPr>
                <w:b/>
              </w:rPr>
              <w:t>11. I.T. Use</w:t>
            </w:r>
          </w:p>
          <w:p w:rsidR="00CB50D8" w:rsidRPr="00951A29" w:rsidRDefault="00CB50D8" w:rsidP="00951A29">
            <w:pPr>
              <w:numPr>
                <w:ilvl w:val="0"/>
                <w:numId w:val="25"/>
              </w:numPr>
            </w:pPr>
            <w:r w:rsidRPr="00951A29">
              <w:t>House style: emails, letters, faxes</w:t>
            </w:r>
          </w:p>
          <w:p w:rsidR="00CB50D8" w:rsidRPr="00951A29" w:rsidRDefault="00CB50D8" w:rsidP="00951A29">
            <w:pPr>
              <w:numPr>
                <w:ilvl w:val="0"/>
                <w:numId w:val="25"/>
              </w:numPr>
            </w:pPr>
            <w:r w:rsidRPr="00951A29">
              <w:t>Switching off at the end of the day</w:t>
            </w:r>
          </w:p>
          <w:p w:rsidR="00CB50D8" w:rsidRPr="00951A29" w:rsidRDefault="00CB50D8" w:rsidP="00951A29">
            <w:pPr>
              <w:numPr>
                <w:ilvl w:val="0"/>
                <w:numId w:val="25"/>
              </w:numPr>
            </w:pPr>
            <w:r w:rsidRPr="00951A29">
              <w:t>Explanation of software in use</w:t>
            </w:r>
          </w:p>
          <w:p w:rsidR="00CB50D8" w:rsidRPr="00951A29" w:rsidRDefault="00CB50D8" w:rsidP="00951A29">
            <w:pPr>
              <w:numPr>
                <w:ilvl w:val="0"/>
                <w:numId w:val="25"/>
              </w:numPr>
            </w:pPr>
            <w:r w:rsidRPr="00951A29">
              <w:t>Internet and email use</w:t>
            </w:r>
          </w:p>
          <w:p w:rsidR="00CB50D8" w:rsidRPr="00951A29" w:rsidRDefault="00CB50D8" w:rsidP="00951A29">
            <w:pPr>
              <w:numPr>
                <w:ilvl w:val="0"/>
                <w:numId w:val="25"/>
              </w:numPr>
            </w:pPr>
            <w:r w:rsidRPr="00951A29">
              <w:t>Not loading own programmes onto the system</w:t>
            </w:r>
          </w:p>
          <w:p w:rsidR="00CB50D8" w:rsidRPr="00951A29" w:rsidRDefault="00CB50D8" w:rsidP="00951A29">
            <w:pPr>
              <w:numPr>
                <w:ilvl w:val="0"/>
                <w:numId w:val="25"/>
              </w:numPr>
            </w:pPr>
            <w:r w:rsidRPr="00951A29">
              <w:t>I.T. training needs</w:t>
            </w:r>
          </w:p>
        </w:tc>
        <w:tc>
          <w:tcPr>
            <w:tcW w:w="1710" w:type="dxa"/>
            <w:vMerge w:val="restart"/>
          </w:tcPr>
          <w:p w:rsidR="00CB50D8" w:rsidRPr="00951A29" w:rsidRDefault="00CB50D8" w:rsidP="00951A29"/>
          <w:p w:rsidR="00CB50D8" w:rsidRPr="00951A29" w:rsidRDefault="00CB50D8" w:rsidP="00951A29">
            <w:pPr>
              <w:rPr>
                <w:b/>
              </w:rPr>
            </w:pPr>
          </w:p>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39"/>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499"/>
        </w:trPr>
        <w:tc>
          <w:tcPr>
            <w:tcW w:w="5865" w:type="dxa"/>
            <w:vMerge w:val="restart"/>
          </w:tcPr>
          <w:p w:rsidR="00CB50D8" w:rsidRPr="00951A29" w:rsidRDefault="00CB50D8" w:rsidP="00951A29"/>
          <w:p w:rsidR="00CB50D8" w:rsidRPr="00951A29" w:rsidRDefault="00CB50D8" w:rsidP="00951A29">
            <w:pPr>
              <w:rPr>
                <w:b/>
              </w:rPr>
            </w:pPr>
            <w:r w:rsidRPr="00951A29">
              <w:rPr>
                <w:b/>
              </w:rPr>
              <w:t>12. Equipment</w:t>
            </w:r>
          </w:p>
          <w:p w:rsidR="00CB50D8" w:rsidRPr="00951A29" w:rsidRDefault="00CB50D8" w:rsidP="00951A29">
            <w:pPr>
              <w:numPr>
                <w:ilvl w:val="0"/>
                <w:numId w:val="26"/>
              </w:numPr>
            </w:pPr>
            <w:r w:rsidRPr="00951A29">
              <w:t>Fax, computers, laptops, projector</w:t>
            </w:r>
          </w:p>
          <w:p w:rsidR="00CB50D8" w:rsidRPr="00951A29" w:rsidRDefault="00CB50D8" w:rsidP="00951A29">
            <w:pPr>
              <w:numPr>
                <w:ilvl w:val="0"/>
                <w:numId w:val="26"/>
              </w:numPr>
            </w:pPr>
            <w:r w:rsidRPr="00951A29">
              <w:t>Photocopier</w:t>
            </w:r>
          </w:p>
          <w:p w:rsidR="00CB50D8" w:rsidRPr="00951A29" w:rsidRDefault="00CB50D8" w:rsidP="00951A29">
            <w:pPr>
              <w:numPr>
                <w:ilvl w:val="0"/>
                <w:numId w:val="26"/>
              </w:numPr>
            </w:pPr>
            <w:r w:rsidRPr="00951A29">
              <w:t>Booking out equipment</w:t>
            </w:r>
          </w:p>
          <w:p w:rsidR="00CB50D8" w:rsidRPr="00951A29" w:rsidRDefault="00CB50D8" w:rsidP="00951A29">
            <w:pPr>
              <w:numPr>
                <w:ilvl w:val="0"/>
                <w:numId w:val="26"/>
              </w:numPr>
            </w:pPr>
            <w:r w:rsidRPr="00951A29">
              <w:t>Green issues: recycling, double sided printing</w:t>
            </w:r>
          </w:p>
        </w:tc>
        <w:tc>
          <w:tcPr>
            <w:tcW w:w="1710" w:type="dxa"/>
            <w:vMerge w:val="restart"/>
          </w:tcPr>
          <w:p w:rsidR="00CB50D8" w:rsidRPr="00951A29" w:rsidRDefault="00CB50D8" w:rsidP="00951A29"/>
          <w:p w:rsidR="00CB50D8" w:rsidRPr="00951A29" w:rsidRDefault="00CB50D8" w:rsidP="00951A29">
            <w:pPr>
              <w:rPr>
                <w:b/>
              </w:rPr>
            </w:pPr>
            <w:bookmarkStart w:id="13" w:name="_GoBack"/>
            <w:bookmarkEnd w:id="13"/>
          </w:p>
        </w:tc>
        <w:tc>
          <w:tcPr>
            <w:tcW w:w="953" w:type="dxa"/>
            <w:shd w:val="clear" w:color="auto" w:fill="00CCFF"/>
          </w:tcPr>
          <w:p w:rsidR="00CB50D8" w:rsidRPr="00951A29" w:rsidRDefault="00CB50D8" w:rsidP="00951A29"/>
        </w:tc>
      </w:tr>
      <w:tr w:rsidR="00CB50D8" w:rsidRPr="00951A29" w:rsidTr="00894ABD">
        <w:trPr>
          <w:trHeight w:val="240"/>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0"/>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0"/>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r w:rsidR="00CB50D8" w:rsidRPr="00951A29" w:rsidTr="00894ABD">
        <w:trPr>
          <w:trHeight w:val="240"/>
        </w:trPr>
        <w:tc>
          <w:tcPr>
            <w:tcW w:w="5865" w:type="dxa"/>
            <w:vMerge/>
          </w:tcPr>
          <w:p w:rsidR="00CB50D8" w:rsidRPr="00951A29" w:rsidRDefault="00CB50D8" w:rsidP="00951A29"/>
        </w:tc>
        <w:tc>
          <w:tcPr>
            <w:tcW w:w="1710" w:type="dxa"/>
            <w:vMerge/>
          </w:tcPr>
          <w:p w:rsidR="00CB50D8" w:rsidRPr="00951A29" w:rsidRDefault="00CB50D8" w:rsidP="00951A29"/>
        </w:tc>
        <w:tc>
          <w:tcPr>
            <w:tcW w:w="953" w:type="dxa"/>
            <w:shd w:val="clear" w:color="auto" w:fill="00CCFF"/>
          </w:tcPr>
          <w:p w:rsidR="00CB50D8" w:rsidRPr="00951A29" w:rsidRDefault="00CB50D8" w:rsidP="00951A29"/>
        </w:tc>
      </w:tr>
    </w:tbl>
    <w:p w:rsidR="00951A29" w:rsidRPr="00951A29" w:rsidRDefault="00951A29" w:rsidP="00951A29">
      <w:pPr>
        <w:spacing w:after="0" w:line="240" w:lineRule="auto"/>
        <w:rPr>
          <w:rFonts w:ascii="Times New Roman" w:eastAsia="Times New Roman" w:hAnsi="Times New Roman" w:cs="Times New Roman"/>
          <w:sz w:val="20"/>
          <w:szCs w:val="20"/>
        </w:rPr>
      </w:pPr>
    </w:p>
    <w:p w:rsidR="00951A29" w:rsidRPr="00951A29" w:rsidRDefault="00951A29" w:rsidP="00951A29">
      <w:pPr>
        <w:tabs>
          <w:tab w:val="left" w:pos="5670"/>
        </w:tabs>
        <w:spacing w:after="0" w:line="240" w:lineRule="auto"/>
        <w:jc w:val="both"/>
        <w:rPr>
          <w:rFonts w:eastAsia="Times New Roman"/>
          <w:sz w:val="24"/>
          <w:szCs w:val="20"/>
        </w:rPr>
      </w:pPr>
    </w:p>
    <w:p w:rsidR="00951A29" w:rsidRPr="00951A29" w:rsidRDefault="00951A29" w:rsidP="00951A29">
      <w:pPr>
        <w:spacing w:after="0" w:line="240" w:lineRule="auto"/>
        <w:rPr>
          <w:rFonts w:eastAsia="Times New Roman"/>
          <w:sz w:val="24"/>
          <w:szCs w:val="20"/>
        </w:rPr>
      </w:pPr>
      <w:r w:rsidRPr="00951A29">
        <w:rPr>
          <w:rFonts w:eastAsia="Times New Roman"/>
          <w:sz w:val="20"/>
          <w:szCs w:val="20"/>
        </w:rPr>
        <w:t>Induction Agenda to be reviewed after 3 months by line manager.</w:t>
      </w:r>
      <w:r w:rsidRPr="00951A29">
        <w:rPr>
          <w:rFonts w:ascii="Times New Roman" w:eastAsia="Times New Roman" w:hAnsi="Times New Roman" w:cs="Times New Roman"/>
          <w:sz w:val="20"/>
          <w:szCs w:val="20"/>
        </w:rPr>
        <w:tab/>
      </w:r>
      <w:r w:rsidRPr="00951A29">
        <w:rPr>
          <w:rFonts w:ascii="Times New Roman" w:eastAsia="Times New Roman" w:hAnsi="Times New Roman" w:cs="Times New Roman"/>
          <w:sz w:val="20"/>
          <w:szCs w:val="20"/>
        </w:rPr>
        <w:tab/>
      </w:r>
      <w:r w:rsidRPr="00951A29">
        <w:rPr>
          <w:rFonts w:ascii="Times New Roman" w:eastAsia="Times New Roman" w:hAnsi="Times New Roman" w:cs="Times New Roman"/>
          <w:sz w:val="20"/>
          <w:szCs w:val="20"/>
        </w:rPr>
        <w:tab/>
      </w:r>
      <w:r w:rsidRPr="00951A29">
        <w:rPr>
          <w:rFonts w:ascii="Times New Roman" w:eastAsia="Times New Roman" w:hAnsi="Times New Roman" w:cs="Times New Roman"/>
          <w:sz w:val="20"/>
          <w:szCs w:val="20"/>
        </w:rPr>
        <w:tab/>
      </w:r>
    </w:p>
    <w:p w:rsidR="00951A29" w:rsidRPr="00951A29" w:rsidRDefault="00951A29" w:rsidP="00951A29">
      <w:pPr>
        <w:spacing w:after="0" w:line="240" w:lineRule="auto"/>
        <w:rPr>
          <w:rFonts w:eastAsia="Times New Roman"/>
          <w:sz w:val="20"/>
          <w:szCs w:val="20"/>
        </w:rPr>
      </w:pPr>
      <w:r w:rsidRPr="00951A29">
        <w:rPr>
          <w:rFonts w:eastAsia="Times New Roman"/>
          <w:sz w:val="20"/>
          <w:szCs w:val="20"/>
        </w:rPr>
        <w:t xml:space="preserve">The Induction Agenda has adequately covered all the above aspects. The employee has had access to the documents mentioned in the procedure. </w:t>
      </w:r>
    </w:p>
    <w:p w:rsidR="00951A29" w:rsidRPr="00951A29" w:rsidRDefault="00951A29" w:rsidP="00951A29">
      <w:pPr>
        <w:tabs>
          <w:tab w:val="left" w:pos="5670"/>
        </w:tabs>
        <w:spacing w:after="0" w:line="240" w:lineRule="auto"/>
        <w:jc w:val="both"/>
        <w:rPr>
          <w:rFonts w:eastAsia="Times New Roman"/>
          <w:sz w:val="20"/>
          <w:szCs w:val="18"/>
        </w:rPr>
      </w:pPr>
    </w:p>
    <w:p w:rsidR="00951A29" w:rsidRPr="00951A29" w:rsidRDefault="00951A29" w:rsidP="00951A29">
      <w:pPr>
        <w:tabs>
          <w:tab w:val="left" w:pos="5670"/>
        </w:tabs>
        <w:spacing w:after="0" w:line="240" w:lineRule="auto"/>
        <w:jc w:val="both"/>
        <w:rPr>
          <w:rFonts w:eastAsia="Times New Roman"/>
          <w:sz w:val="20"/>
          <w:szCs w:val="20"/>
        </w:rPr>
      </w:pPr>
      <w:r w:rsidRPr="00951A29">
        <w:rPr>
          <w:rFonts w:eastAsia="Times New Roman"/>
          <w:sz w:val="20"/>
          <w:szCs w:val="20"/>
        </w:rPr>
        <w:t>Line manager’s signature:</w:t>
      </w:r>
    </w:p>
    <w:p w:rsidR="00951A29" w:rsidRPr="00951A29" w:rsidRDefault="00951A29" w:rsidP="00951A29">
      <w:pPr>
        <w:tabs>
          <w:tab w:val="left" w:pos="5670"/>
        </w:tabs>
        <w:spacing w:after="0" w:line="240" w:lineRule="auto"/>
        <w:jc w:val="both"/>
        <w:rPr>
          <w:rFonts w:eastAsia="Times New Roman"/>
          <w:sz w:val="20"/>
          <w:szCs w:val="20"/>
        </w:rPr>
      </w:pPr>
    </w:p>
    <w:p w:rsidR="00951A29" w:rsidRPr="00951A29" w:rsidRDefault="00951A29" w:rsidP="00951A29">
      <w:pPr>
        <w:tabs>
          <w:tab w:val="left" w:pos="5670"/>
        </w:tabs>
        <w:spacing w:after="0" w:line="240" w:lineRule="auto"/>
        <w:jc w:val="both"/>
        <w:rPr>
          <w:rFonts w:eastAsia="Times New Roman"/>
          <w:sz w:val="20"/>
          <w:szCs w:val="20"/>
        </w:rPr>
      </w:pPr>
      <w:r w:rsidRPr="00951A29">
        <w:rPr>
          <w:rFonts w:eastAsia="Times New Roman"/>
          <w:sz w:val="20"/>
          <w:szCs w:val="20"/>
        </w:rPr>
        <w:t>Employee’s signature:</w:t>
      </w:r>
    </w:p>
    <w:p w:rsidR="00951A29" w:rsidRPr="00951A29" w:rsidRDefault="00951A29" w:rsidP="00951A29">
      <w:pPr>
        <w:tabs>
          <w:tab w:val="left" w:pos="5670"/>
        </w:tabs>
        <w:spacing w:after="0" w:line="240" w:lineRule="auto"/>
        <w:jc w:val="both"/>
        <w:rPr>
          <w:rFonts w:eastAsia="Times New Roman"/>
          <w:sz w:val="20"/>
          <w:szCs w:val="16"/>
        </w:rPr>
      </w:pPr>
    </w:p>
    <w:p w:rsidR="00951A29" w:rsidRPr="00951A29" w:rsidRDefault="00951A29" w:rsidP="00951A29">
      <w:pPr>
        <w:tabs>
          <w:tab w:val="left" w:pos="5670"/>
        </w:tabs>
        <w:spacing w:after="0" w:line="240" w:lineRule="auto"/>
        <w:jc w:val="both"/>
        <w:rPr>
          <w:rFonts w:eastAsia="Times New Roman"/>
          <w:sz w:val="20"/>
          <w:szCs w:val="20"/>
        </w:rPr>
      </w:pPr>
      <w:r w:rsidRPr="00951A29">
        <w:rPr>
          <w:rFonts w:eastAsia="Times New Roman"/>
          <w:sz w:val="20"/>
          <w:szCs w:val="20"/>
        </w:rPr>
        <w:t>Date     .................................................................................</w:t>
      </w:r>
    </w:p>
    <w:p w:rsidR="00951A29" w:rsidRPr="00951A29" w:rsidRDefault="00951A29" w:rsidP="00951A29">
      <w:pPr>
        <w:tabs>
          <w:tab w:val="left" w:pos="5670"/>
        </w:tabs>
        <w:spacing w:after="0" w:line="240" w:lineRule="auto"/>
        <w:jc w:val="both"/>
        <w:rPr>
          <w:rFonts w:eastAsia="Times New Roman"/>
          <w:sz w:val="20"/>
          <w:szCs w:val="20"/>
        </w:rPr>
      </w:pPr>
    </w:p>
    <w:p w:rsidR="00951A29" w:rsidRPr="00951A29" w:rsidRDefault="00951A29" w:rsidP="00951A29">
      <w:pPr>
        <w:tabs>
          <w:tab w:val="left" w:pos="5670"/>
        </w:tabs>
        <w:spacing w:after="0" w:line="240" w:lineRule="auto"/>
        <w:jc w:val="both"/>
        <w:rPr>
          <w:rFonts w:eastAsia="Times New Roman"/>
          <w:sz w:val="20"/>
          <w:szCs w:val="20"/>
        </w:rPr>
      </w:pPr>
    </w:p>
    <w:p w:rsidR="00951A29" w:rsidRPr="00951A29" w:rsidRDefault="00951A29" w:rsidP="00951A29">
      <w:pPr>
        <w:spacing w:after="0" w:line="240" w:lineRule="auto"/>
        <w:rPr>
          <w:rFonts w:eastAsia="Times New Roman"/>
          <w:sz w:val="20"/>
          <w:szCs w:val="20"/>
        </w:rPr>
      </w:pPr>
      <w:r w:rsidRPr="00951A29">
        <w:rPr>
          <w:rFonts w:eastAsia="Times New Roman"/>
          <w:sz w:val="20"/>
          <w:szCs w:val="20"/>
        </w:rPr>
        <w:t>This checklist should be retained by Line Manager, with a copy given to the employee.</w:t>
      </w:r>
    </w:p>
    <w:p w:rsidR="00951A29" w:rsidRPr="00951A29" w:rsidRDefault="00951A29" w:rsidP="00951A29">
      <w:pPr>
        <w:spacing w:after="0" w:line="240" w:lineRule="auto"/>
        <w:rPr>
          <w:rFonts w:eastAsia="Times New Roman"/>
          <w:sz w:val="20"/>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p w:rsidR="00951A29" w:rsidRDefault="00951A29" w:rsidP="00951A29">
      <w:pPr>
        <w:pStyle w:val="Heading3"/>
        <w:rPr>
          <w:rFonts w:eastAsia="Times New Roman"/>
        </w:rPr>
      </w:pPr>
      <w:r>
        <w:rPr>
          <w:rFonts w:eastAsia="Times New Roman"/>
        </w:rPr>
        <w:lastRenderedPageBreak/>
        <w:t>Appendix 1b: Employee Details Form</w:t>
      </w:r>
    </w:p>
    <w:p w:rsidR="00951A29" w:rsidRPr="00951A29" w:rsidRDefault="00951A29" w:rsidP="00951A29">
      <w:pPr>
        <w:rPr>
          <w:rStyle w:val="Strong"/>
        </w:rPr>
      </w:pPr>
      <w:r w:rsidRPr="00951A29">
        <w:rPr>
          <w:rStyle w:val="Strong"/>
        </w:rPr>
        <w:t xml:space="preserve">(please complete) </w:t>
      </w:r>
    </w:p>
    <w:p w:rsidR="00951A29" w:rsidRPr="00951A29" w:rsidRDefault="00951A29" w:rsidP="00951A29">
      <w:pPr>
        <w:spacing w:after="0" w:line="240" w:lineRule="auto"/>
        <w:rPr>
          <w:rFonts w:eastAsia="Times New Roman" w:cs="Times New Roman"/>
          <w:sz w:val="24"/>
          <w:szCs w:val="20"/>
        </w:rPr>
      </w:pPr>
    </w:p>
    <w:p w:rsidR="00951A29" w:rsidRPr="00951A29" w:rsidRDefault="00951A29" w:rsidP="00951A29">
      <w:pPr>
        <w:spacing w:after="0" w:line="240" w:lineRule="auto"/>
        <w:rPr>
          <w:rFonts w:eastAsia="Times New Roman" w:cs="Times New Roman"/>
          <w:sz w:val="24"/>
          <w:szCs w:val="20"/>
        </w:rPr>
      </w:pPr>
    </w:p>
    <w:tbl>
      <w:tblPr>
        <w:tblStyle w:val="TableGrid"/>
        <w:tblW w:w="0" w:type="auto"/>
        <w:tblLook w:val="04A0" w:firstRow="1" w:lastRow="0" w:firstColumn="1" w:lastColumn="0" w:noHBand="0" w:noVBand="1"/>
      </w:tblPr>
      <w:tblGrid>
        <w:gridCol w:w="2071"/>
        <w:gridCol w:w="6945"/>
      </w:tblGrid>
      <w:tr w:rsidR="00951A29" w:rsidRPr="00951A29" w:rsidTr="00894ABD">
        <w:tc>
          <w:tcPr>
            <w:tcW w:w="2093" w:type="dxa"/>
          </w:tcPr>
          <w:p w:rsidR="00951A29" w:rsidRPr="00951A29" w:rsidRDefault="00951A29" w:rsidP="00894ABD">
            <w:pPr>
              <w:rPr>
                <w:rFonts w:ascii="Arial" w:hAnsi="Arial"/>
                <w:b/>
                <w:sz w:val="28"/>
                <w:szCs w:val="28"/>
              </w:rPr>
            </w:pPr>
            <w:r w:rsidRPr="00951A29">
              <w:rPr>
                <w:rFonts w:ascii="Arial" w:hAnsi="Arial"/>
                <w:b/>
                <w:sz w:val="28"/>
                <w:szCs w:val="28"/>
              </w:rPr>
              <w:t>Name</w:t>
            </w:r>
          </w:p>
          <w:p w:rsidR="00951A29" w:rsidRPr="00951A29" w:rsidRDefault="00951A29" w:rsidP="00894ABD">
            <w:pPr>
              <w:rPr>
                <w:rFonts w:ascii="Arial" w:hAnsi="Arial"/>
                <w:b/>
                <w:sz w:val="28"/>
                <w:szCs w:val="28"/>
              </w:rPr>
            </w:pPr>
          </w:p>
        </w:tc>
        <w:tc>
          <w:tcPr>
            <w:tcW w:w="7149" w:type="dxa"/>
          </w:tcPr>
          <w:p w:rsidR="00951A29" w:rsidRPr="00951A29" w:rsidRDefault="00951A29" w:rsidP="00894ABD">
            <w:pPr>
              <w:rPr>
                <w:rFonts w:ascii="Arial" w:hAnsi="Arial"/>
              </w:rPr>
            </w:pPr>
          </w:p>
        </w:tc>
      </w:tr>
      <w:tr w:rsidR="00951A29" w:rsidRPr="00951A29" w:rsidTr="00894ABD">
        <w:tc>
          <w:tcPr>
            <w:tcW w:w="2093" w:type="dxa"/>
          </w:tcPr>
          <w:p w:rsidR="00951A29" w:rsidRPr="00951A29" w:rsidRDefault="00951A29" w:rsidP="00894ABD">
            <w:pPr>
              <w:rPr>
                <w:rFonts w:ascii="Arial" w:hAnsi="Arial"/>
                <w:b/>
                <w:sz w:val="28"/>
                <w:szCs w:val="28"/>
              </w:rPr>
            </w:pPr>
            <w:r w:rsidRPr="00951A29">
              <w:rPr>
                <w:rFonts w:ascii="Arial" w:hAnsi="Arial"/>
                <w:b/>
                <w:sz w:val="28"/>
                <w:szCs w:val="28"/>
              </w:rPr>
              <w:t>Address</w:t>
            </w:r>
          </w:p>
          <w:p w:rsidR="00951A29" w:rsidRPr="00951A29" w:rsidRDefault="00951A29" w:rsidP="00894ABD">
            <w:pPr>
              <w:rPr>
                <w:rFonts w:ascii="Arial" w:hAnsi="Arial"/>
                <w:b/>
                <w:sz w:val="28"/>
                <w:szCs w:val="28"/>
              </w:rPr>
            </w:pPr>
          </w:p>
          <w:p w:rsidR="00951A29" w:rsidRPr="00951A29" w:rsidRDefault="00951A29" w:rsidP="00894ABD">
            <w:pPr>
              <w:rPr>
                <w:rFonts w:ascii="Arial" w:hAnsi="Arial"/>
                <w:b/>
                <w:sz w:val="28"/>
                <w:szCs w:val="28"/>
              </w:rPr>
            </w:pPr>
          </w:p>
          <w:p w:rsidR="00951A29" w:rsidRPr="00951A29" w:rsidRDefault="00951A29" w:rsidP="00894ABD">
            <w:pPr>
              <w:rPr>
                <w:rFonts w:ascii="Arial" w:hAnsi="Arial"/>
                <w:b/>
                <w:sz w:val="28"/>
                <w:szCs w:val="28"/>
              </w:rPr>
            </w:pPr>
            <w:r w:rsidRPr="00951A29">
              <w:rPr>
                <w:rFonts w:ascii="Arial" w:hAnsi="Arial"/>
                <w:b/>
                <w:sz w:val="28"/>
                <w:szCs w:val="28"/>
              </w:rPr>
              <w:t>Post Code</w:t>
            </w:r>
          </w:p>
        </w:tc>
        <w:tc>
          <w:tcPr>
            <w:tcW w:w="7149" w:type="dxa"/>
          </w:tcPr>
          <w:p w:rsidR="00951A29" w:rsidRPr="00951A29" w:rsidRDefault="00951A29" w:rsidP="00894ABD">
            <w:pPr>
              <w:rPr>
                <w:rFonts w:ascii="Arial" w:hAnsi="Arial"/>
              </w:rPr>
            </w:pPr>
          </w:p>
        </w:tc>
      </w:tr>
      <w:tr w:rsidR="00951A29" w:rsidRPr="00951A29" w:rsidTr="00894ABD">
        <w:tc>
          <w:tcPr>
            <w:tcW w:w="2093" w:type="dxa"/>
          </w:tcPr>
          <w:p w:rsidR="00951A29" w:rsidRPr="00951A29" w:rsidRDefault="00951A29" w:rsidP="00894ABD">
            <w:pPr>
              <w:rPr>
                <w:rFonts w:ascii="Arial" w:hAnsi="Arial"/>
                <w:b/>
                <w:sz w:val="28"/>
                <w:szCs w:val="28"/>
              </w:rPr>
            </w:pPr>
            <w:r w:rsidRPr="00951A29">
              <w:rPr>
                <w:rFonts w:ascii="Arial" w:hAnsi="Arial"/>
                <w:b/>
                <w:sz w:val="28"/>
                <w:szCs w:val="28"/>
              </w:rPr>
              <w:t>Date of Birth</w:t>
            </w:r>
          </w:p>
          <w:p w:rsidR="00951A29" w:rsidRPr="00951A29" w:rsidRDefault="00951A29" w:rsidP="00894ABD">
            <w:pPr>
              <w:rPr>
                <w:rFonts w:ascii="Arial" w:hAnsi="Arial"/>
                <w:b/>
                <w:sz w:val="28"/>
                <w:szCs w:val="28"/>
              </w:rPr>
            </w:pPr>
          </w:p>
        </w:tc>
        <w:tc>
          <w:tcPr>
            <w:tcW w:w="7149" w:type="dxa"/>
          </w:tcPr>
          <w:p w:rsidR="00951A29" w:rsidRPr="00951A29" w:rsidRDefault="00951A29" w:rsidP="00894ABD">
            <w:pPr>
              <w:rPr>
                <w:rFonts w:ascii="Arial" w:hAnsi="Arial"/>
              </w:rPr>
            </w:pPr>
          </w:p>
        </w:tc>
      </w:tr>
      <w:tr w:rsidR="00951A29" w:rsidRPr="00951A29" w:rsidTr="00894ABD">
        <w:tc>
          <w:tcPr>
            <w:tcW w:w="2093" w:type="dxa"/>
          </w:tcPr>
          <w:p w:rsidR="00951A29" w:rsidRPr="00951A29" w:rsidRDefault="00951A29" w:rsidP="00894ABD">
            <w:pPr>
              <w:rPr>
                <w:rFonts w:ascii="Arial" w:hAnsi="Arial"/>
                <w:b/>
                <w:sz w:val="28"/>
                <w:szCs w:val="28"/>
              </w:rPr>
            </w:pPr>
            <w:r w:rsidRPr="00951A29">
              <w:rPr>
                <w:rFonts w:ascii="Arial" w:hAnsi="Arial"/>
                <w:b/>
                <w:sz w:val="28"/>
                <w:szCs w:val="28"/>
              </w:rPr>
              <w:t>NI Number</w:t>
            </w:r>
          </w:p>
          <w:p w:rsidR="00951A29" w:rsidRPr="00951A29" w:rsidRDefault="00951A29" w:rsidP="00894ABD">
            <w:pPr>
              <w:rPr>
                <w:rFonts w:ascii="Arial" w:hAnsi="Arial"/>
                <w:b/>
                <w:sz w:val="28"/>
                <w:szCs w:val="28"/>
              </w:rPr>
            </w:pPr>
          </w:p>
        </w:tc>
        <w:tc>
          <w:tcPr>
            <w:tcW w:w="7149" w:type="dxa"/>
          </w:tcPr>
          <w:p w:rsidR="00951A29" w:rsidRPr="00951A29" w:rsidRDefault="00951A29" w:rsidP="00894ABD">
            <w:pPr>
              <w:rPr>
                <w:rFonts w:ascii="Arial" w:hAnsi="Arial"/>
              </w:rPr>
            </w:pPr>
          </w:p>
        </w:tc>
      </w:tr>
      <w:tr w:rsidR="00951A29" w:rsidRPr="00951A29" w:rsidTr="00894ABD">
        <w:tc>
          <w:tcPr>
            <w:tcW w:w="2093" w:type="dxa"/>
          </w:tcPr>
          <w:p w:rsidR="00951A29" w:rsidRPr="00951A29" w:rsidRDefault="00951A29" w:rsidP="00894ABD">
            <w:pPr>
              <w:rPr>
                <w:rFonts w:ascii="Arial" w:hAnsi="Arial"/>
                <w:b/>
                <w:sz w:val="28"/>
                <w:szCs w:val="28"/>
              </w:rPr>
            </w:pPr>
            <w:r w:rsidRPr="00951A29">
              <w:rPr>
                <w:rFonts w:ascii="Arial" w:hAnsi="Arial"/>
                <w:b/>
                <w:sz w:val="28"/>
                <w:szCs w:val="28"/>
              </w:rPr>
              <w:t>P45</w:t>
            </w:r>
          </w:p>
          <w:p w:rsidR="00951A29" w:rsidRPr="00951A29" w:rsidRDefault="00951A29" w:rsidP="00894ABD">
            <w:pPr>
              <w:rPr>
                <w:rFonts w:ascii="Arial" w:hAnsi="Arial"/>
                <w:b/>
                <w:sz w:val="28"/>
                <w:szCs w:val="28"/>
              </w:rPr>
            </w:pPr>
          </w:p>
        </w:tc>
        <w:tc>
          <w:tcPr>
            <w:tcW w:w="7149" w:type="dxa"/>
          </w:tcPr>
          <w:p w:rsidR="00951A29" w:rsidRPr="00951A29" w:rsidRDefault="00951A29" w:rsidP="00894ABD">
            <w:pPr>
              <w:rPr>
                <w:rFonts w:ascii="Arial" w:hAnsi="Arial"/>
              </w:rPr>
            </w:pPr>
            <w:r w:rsidRPr="00951A29">
              <w:rPr>
                <w:rFonts w:ascii="Arial" w:hAnsi="Arial"/>
              </w:rPr>
              <w:t>Yes/No</w:t>
            </w:r>
          </w:p>
        </w:tc>
      </w:tr>
      <w:tr w:rsidR="00951A29" w:rsidRPr="00951A29" w:rsidTr="00894ABD">
        <w:tc>
          <w:tcPr>
            <w:tcW w:w="2093" w:type="dxa"/>
          </w:tcPr>
          <w:p w:rsidR="00951A29" w:rsidRPr="00951A29" w:rsidRDefault="00951A29" w:rsidP="00894ABD">
            <w:pPr>
              <w:rPr>
                <w:rFonts w:ascii="Arial" w:hAnsi="Arial"/>
                <w:b/>
                <w:sz w:val="28"/>
                <w:szCs w:val="28"/>
              </w:rPr>
            </w:pPr>
            <w:r w:rsidRPr="00951A29">
              <w:rPr>
                <w:rFonts w:ascii="Arial" w:hAnsi="Arial"/>
                <w:b/>
                <w:sz w:val="28"/>
                <w:szCs w:val="28"/>
              </w:rPr>
              <w:t>ID – Copy of passport</w:t>
            </w:r>
          </w:p>
        </w:tc>
        <w:tc>
          <w:tcPr>
            <w:tcW w:w="7149" w:type="dxa"/>
          </w:tcPr>
          <w:p w:rsidR="00951A29" w:rsidRPr="00951A29" w:rsidRDefault="00951A29" w:rsidP="00894ABD">
            <w:pPr>
              <w:rPr>
                <w:rFonts w:ascii="Arial" w:hAnsi="Arial"/>
              </w:rPr>
            </w:pPr>
          </w:p>
        </w:tc>
      </w:tr>
      <w:tr w:rsidR="00951A29" w:rsidRPr="00951A29" w:rsidTr="00894ABD">
        <w:tc>
          <w:tcPr>
            <w:tcW w:w="2093" w:type="dxa"/>
          </w:tcPr>
          <w:p w:rsidR="00951A29" w:rsidRPr="00951A29" w:rsidRDefault="00951A29" w:rsidP="00894ABD">
            <w:pPr>
              <w:rPr>
                <w:rFonts w:ascii="Arial" w:hAnsi="Arial"/>
                <w:b/>
                <w:sz w:val="28"/>
                <w:szCs w:val="28"/>
              </w:rPr>
            </w:pPr>
            <w:r w:rsidRPr="00951A29">
              <w:rPr>
                <w:rFonts w:ascii="Arial" w:hAnsi="Arial"/>
                <w:b/>
                <w:sz w:val="28"/>
                <w:szCs w:val="28"/>
              </w:rPr>
              <w:t>Start Date</w:t>
            </w:r>
          </w:p>
          <w:p w:rsidR="00951A29" w:rsidRPr="00951A29" w:rsidRDefault="00951A29" w:rsidP="00894ABD">
            <w:pPr>
              <w:rPr>
                <w:rFonts w:ascii="Arial" w:hAnsi="Arial"/>
                <w:b/>
                <w:sz w:val="28"/>
                <w:szCs w:val="28"/>
              </w:rPr>
            </w:pPr>
          </w:p>
        </w:tc>
        <w:tc>
          <w:tcPr>
            <w:tcW w:w="7149" w:type="dxa"/>
          </w:tcPr>
          <w:p w:rsidR="00951A29" w:rsidRPr="00951A29" w:rsidRDefault="00951A29" w:rsidP="00894ABD">
            <w:pPr>
              <w:rPr>
                <w:rFonts w:ascii="Arial" w:hAnsi="Arial"/>
              </w:rPr>
            </w:pPr>
          </w:p>
        </w:tc>
      </w:tr>
      <w:tr w:rsidR="00951A29" w:rsidRPr="00951A29" w:rsidTr="00894ABD">
        <w:tc>
          <w:tcPr>
            <w:tcW w:w="2093" w:type="dxa"/>
          </w:tcPr>
          <w:p w:rsidR="00951A29" w:rsidRPr="00951A29" w:rsidRDefault="00951A29" w:rsidP="00894ABD">
            <w:pPr>
              <w:rPr>
                <w:rFonts w:ascii="Arial" w:hAnsi="Arial"/>
                <w:b/>
                <w:sz w:val="28"/>
                <w:szCs w:val="28"/>
              </w:rPr>
            </w:pPr>
            <w:r w:rsidRPr="00951A29">
              <w:rPr>
                <w:rFonts w:ascii="Arial" w:hAnsi="Arial"/>
                <w:b/>
                <w:sz w:val="28"/>
                <w:szCs w:val="28"/>
              </w:rPr>
              <w:t>Salary</w:t>
            </w:r>
          </w:p>
          <w:p w:rsidR="00951A29" w:rsidRPr="00951A29" w:rsidRDefault="00951A29" w:rsidP="00894ABD">
            <w:pPr>
              <w:rPr>
                <w:rFonts w:ascii="Arial" w:hAnsi="Arial"/>
                <w:b/>
                <w:sz w:val="28"/>
                <w:szCs w:val="28"/>
              </w:rPr>
            </w:pPr>
          </w:p>
        </w:tc>
        <w:tc>
          <w:tcPr>
            <w:tcW w:w="7149" w:type="dxa"/>
          </w:tcPr>
          <w:p w:rsidR="00951A29" w:rsidRPr="00951A29" w:rsidRDefault="00951A29" w:rsidP="00894ABD">
            <w:pPr>
              <w:rPr>
                <w:rFonts w:ascii="Arial" w:hAnsi="Arial"/>
              </w:rPr>
            </w:pPr>
          </w:p>
        </w:tc>
      </w:tr>
      <w:tr w:rsidR="00951A29" w:rsidRPr="00951A29" w:rsidTr="00894ABD">
        <w:tc>
          <w:tcPr>
            <w:tcW w:w="2093" w:type="dxa"/>
          </w:tcPr>
          <w:p w:rsidR="00951A29" w:rsidRPr="00951A29" w:rsidRDefault="00951A29" w:rsidP="00894ABD">
            <w:pPr>
              <w:rPr>
                <w:rFonts w:ascii="Arial" w:hAnsi="Arial"/>
                <w:b/>
                <w:sz w:val="28"/>
                <w:szCs w:val="28"/>
              </w:rPr>
            </w:pPr>
            <w:r w:rsidRPr="00951A29">
              <w:rPr>
                <w:rFonts w:ascii="Arial" w:hAnsi="Arial"/>
                <w:b/>
                <w:sz w:val="28"/>
                <w:szCs w:val="28"/>
              </w:rPr>
              <w:t>Hours per week</w:t>
            </w:r>
          </w:p>
          <w:p w:rsidR="00951A29" w:rsidRPr="00951A29" w:rsidRDefault="00951A29" w:rsidP="00894ABD">
            <w:pPr>
              <w:rPr>
                <w:rFonts w:ascii="Arial" w:hAnsi="Arial"/>
                <w:b/>
                <w:sz w:val="28"/>
                <w:szCs w:val="28"/>
              </w:rPr>
            </w:pPr>
          </w:p>
        </w:tc>
        <w:tc>
          <w:tcPr>
            <w:tcW w:w="7149" w:type="dxa"/>
          </w:tcPr>
          <w:p w:rsidR="00951A29" w:rsidRPr="00951A29" w:rsidRDefault="00951A29" w:rsidP="00894ABD">
            <w:pPr>
              <w:rPr>
                <w:rFonts w:ascii="Arial" w:hAnsi="Arial"/>
              </w:rPr>
            </w:pPr>
          </w:p>
        </w:tc>
      </w:tr>
      <w:tr w:rsidR="00951A29" w:rsidRPr="00951A29" w:rsidTr="00894ABD">
        <w:tc>
          <w:tcPr>
            <w:tcW w:w="2093" w:type="dxa"/>
          </w:tcPr>
          <w:p w:rsidR="00951A29" w:rsidRPr="00951A29" w:rsidRDefault="00951A29" w:rsidP="00894ABD">
            <w:pPr>
              <w:rPr>
                <w:rFonts w:ascii="Arial" w:hAnsi="Arial"/>
                <w:b/>
                <w:sz w:val="28"/>
                <w:szCs w:val="28"/>
              </w:rPr>
            </w:pPr>
            <w:r w:rsidRPr="00951A29">
              <w:rPr>
                <w:rFonts w:ascii="Arial" w:hAnsi="Arial"/>
                <w:b/>
                <w:sz w:val="28"/>
                <w:szCs w:val="28"/>
              </w:rPr>
              <w:t>Days worked</w:t>
            </w:r>
          </w:p>
          <w:p w:rsidR="00951A29" w:rsidRPr="00951A29" w:rsidRDefault="00951A29" w:rsidP="00894ABD">
            <w:pPr>
              <w:rPr>
                <w:rFonts w:ascii="Arial" w:hAnsi="Arial"/>
                <w:b/>
                <w:sz w:val="28"/>
                <w:szCs w:val="28"/>
              </w:rPr>
            </w:pPr>
          </w:p>
        </w:tc>
        <w:tc>
          <w:tcPr>
            <w:tcW w:w="7149" w:type="dxa"/>
          </w:tcPr>
          <w:p w:rsidR="00951A29" w:rsidRPr="00951A29" w:rsidRDefault="00951A29" w:rsidP="00894ABD">
            <w:pPr>
              <w:rPr>
                <w:rFonts w:ascii="Arial" w:hAnsi="Arial"/>
              </w:rPr>
            </w:pPr>
          </w:p>
        </w:tc>
      </w:tr>
      <w:tr w:rsidR="00951A29" w:rsidRPr="00951A29" w:rsidTr="00894ABD">
        <w:tc>
          <w:tcPr>
            <w:tcW w:w="2093" w:type="dxa"/>
          </w:tcPr>
          <w:p w:rsidR="00951A29" w:rsidRPr="00951A29" w:rsidRDefault="00951A29" w:rsidP="00894ABD">
            <w:pPr>
              <w:rPr>
                <w:rFonts w:ascii="Arial" w:hAnsi="Arial"/>
                <w:b/>
                <w:sz w:val="28"/>
                <w:szCs w:val="28"/>
              </w:rPr>
            </w:pPr>
            <w:r w:rsidRPr="00951A29">
              <w:rPr>
                <w:rFonts w:ascii="Arial" w:hAnsi="Arial"/>
                <w:b/>
                <w:sz w:val="28"/>
                <w:szCs w:val="28"/>
              </w:rPr>
              <w:t>Bank Details:</w:t>
            </w:r>
          </w:p>
          <w:p w:rsidR="00951A29" w:rsidRPr="00951A29" w:rsidRDefault="00951A29" w:rsidP="00894ABD">
            <w:pPr>
              <w:rPr>
                <w:rFonts w:ascii="Arial" w:hAnsi="Arial"/>
                <w:b/>
                <w:sz w:val="28"/>
                <w:szCs w:val="28"/>
              </w:rPr>
            </w:pPr>
          </w:p>
          <w:p w:rsidR="00951A29" w:rsidRPr="00951A29" w:rsidRDefault="00951A29" w:rsidP="00894ABD">
            <w:pPr>
              <w:rPr>
                <w:rFonts w:ascii="Arial" w:hAnsi="Arial"/>
                <w:b/>
                <w:sz w:val="28"/>
                <w:szCs w:val="28"/>
              </w:rPr>
            </w:pPr>
            <w:r w:rsidRPr="00951A29">
              <w:rPr>
                <w:rFonts w:ascii="Arial" w:hAnsi="Arial"/>
                <w:b/>
                <w:sz w:val="28"/>
                <w:szCs w:val="28"/>
              </w:rPr>
              <w:t>Sort Code</w:t>
            </w:r>
          </w:p>
          <w:p w:rsidR="00951A29" w:rsidRPr="00951A29" w:rsidRDefault="00951A29" w:rsidP="00894ABD">
            <w:pPr>
              <w:rPr>
                <w:rFonts w:ascii="Arial" w:hAnsi="Arial"/>
                <w:b/>
                <w:sz w:val="28"/>
                <w:szCs w:val="28"/>
              </w:rPr>
            </w:pPr>
          </w:p>
          <w:p w:rsidR="00951A29" w:rsidRPr="00951A29" w:rsidRDefault="00951A29" w:rsidP="00894ABD">
            <w:pPr>
              <w:rPr>
                <w:rFonts w:ascii="Arial" w:hAnsi="Arial"/>
                <w:b/>
                <w:sz w:val="28"/>
                <w:szCs w:val="28"/>
              </w:rPr>
            </w:pPr>
            <w:r w:rsidRPr="00951A29">
              <w:rPr>
                <w:rFonts w:ascii="Arial" w:hAnsi="Arial"/>
                <w:b/>
                <w:sz w:val="28"/>
                <w:szCs w:val="28"/>
              </w:rPr>
              <w:t>Account number</w:t>
            </w:r>
          </w:p>
          <w:p w:rsidR="00951A29" w:rsidRPr="00951A29" w:rsidRDefault="00951A29" w:rsidP="00894ABD">
            <w:pPr>
              <w:rPr>
                <w:rFonts w:ascii="Arial" w:hAnsi="Arial"/>
                <w:b/>
                <w:sz w:val="28"/>
                <w:szCs w:val="28"/>
              </w:rPr>
            </w:pPr>
          </w:p>
          <w:p w:rsidR="00951A29" w:rsidRPr="00951A29" w:rsidRDefault="00951A29" w:rsidP="00894ABD">
            <w:pPr>
              <w:rPr>
                <w:rFonts w:ascii="Arial" w:hAnsi="Arial"/>
                <w:b/>
                <w:sz w:val="28"/>
                <w:szCs w:val="28"/>
              </w:rPr>
            </w:pPr>
            <w:r w:rsidRPr="00951A29">
              <w:rPr>
                <w:rFonts w:ascii="Arial" w:hAnsi="Arial"/>
                <w:b/>
                <w:sz w:val="28"/>
                <w:szCs w:val="28"/>
              </w:rPr>
              <w:t>Account name</w:t>
            </w:r>
          </w:p>
          <w:p w:rsidR="00951A29" w:rsidRPr="00951A29" w:rsidRDefault="00951A29" w:rsidP="00894ABD">
            <w:pPr>
              <w:rPr>
                <w:rFonts w:ascii="Arial" w:hAnsi="Arial"/>
                <w:b/>
                <w:sz w:val="28"/>
                <w:szCs w:val="28"/>
              </w:rPr>
            </w:pPr>
          </w:p>
        </w:tc>
        <w:tc>
          <w:tcPr>
            <w:tcW w:w="7149" w:type="dxa"/>
          </w:tcPr>
          <w:p w:rsidR="00951A29" w:rsidRPr="00951A29" w:rsidRDefault="00951A29" w:rsidP="00894ABD">
            <w:pPr>
              <w:rPr>
                <w:rFonts w:ascii="Arial" w:hAnsi="Arial"/>
              </w:rPr>
            </w:pPr>
          </w:p>
        </w:tc>
      </w:tr>
    </w:tbl>
    <w:p w:rsidR="00951A29" w:rsidRDefault="00951A29" w:rsidP="00951A29">
      <w:pPr>
        <w:jc w:val="center"/>
        <w:rPr>
          <w:b/>
        </w:rPr>
      </w:pPr>
    </w:p>
    <w:p w:rsidR="00951A29" w:rsidRDefault="00951A29" w:rsidP="00951A29">
      <w:pPr>
        <w:jc w:val="center"/>
        <w:rPr>
          <w:b/>
        </w:rPr>
      </w:pPr>
    </w:p>
    <w:p w:rsidR="00951A29" w:rsidRDefault="00951A29" w:rsidP="00951A29">
      <w:pPr>
        <w:jc w:val="center"/>
        <w:rPr>
          <w:b/>
        </w:rPr>
      </w:pPr>
    </w:p>
    <w:p w:rsidR="00951A29" w:rsidRPr="003E1508" w:rsidRDefault="00951A29" w:rsidP="00951A29">
      <w:pPr>
        <w:pStyle w:val="Heading3"/>
      </w:pPr>
      <w:r>
        <w:lastRenderedPageBreak/>
        <w:t xml:space="preserve">Appendix 1c: </w:t>
      </w:r>
      <w:r w:rsidRPr="003E1508">
        <w:t>Buddy System Guidelines</w:t>
      </w:r>
    </w:p>
    <w:p w:rsidR="00951A29" w:rsidRPr="003E1508" w:rsidRDefault="00CB50D8" w:rsidP="00951A29">
      <w:r>
        <w:t>THE ORGANISATION</w:t>
      </w:r>
      <w:r w:rsidR="00951A29" w:rsidRPr="003E1508">
        <w:t xml:space="preserve"> operates a buddy system for new employees whether on a permanent or temporary contract.  The buddy system engages employees at a pace that is productive and effective for individual and team success.</w:t>
      </w:r>
    </w:p>
    <w:p w:rsidR="00951A29" w:rsidRPr="003E1508" w:rsidRDefault="00951A29" w:rsidP="00951A29">
      <w:pPr>
        <w:rPr>
          <w:b/>
        </w:rPr>
      </w:pPr>
      <w:r w:rsidRPr="003E1508">
        <w:rPr>
          <w:b/>
        </w:rPr>
        <w:t>What is a Buddy?</w:t>
      </w:r>
    </w:p>
    <w:p w:rsidR="00951A29" w:rsidRPr="003E1508" w:rsidRDefault="00951A29" w:rsidP="00951A29">
      <w:r w:rsidRPr="003E1508">
        <w:t xml:space="preserve">A Buddy is someone who partners with an existing employee during their employment transition.  The buddy’s role is to offer guidance and support and to share experiences that will support your transition into </w:t>
      </w:r>
      <w:r w:rsidR="00CB50D8">
        <w:t>THE ORGANISATION</w:t>
      </w:r>
      <w:r w:rsidRPr="003E1508">
        <w:t>.</w:t>
      </w:r>
    </w:p>
    <w:p w:rsidR="00951A29" w:rsidRPr="003E1508" w:rsidRDefault="00951A29" w:rsidP="00951A29">
      <w:pPr>
        <w:rPr>
          <w:b/>
        </w:rPr>
      </w:pPr>
      <w:r w:rsidRPr="003E1508">
        <w:rPr>
          <w:b/>
        </w:rPr>
        <w:t>Why do we use a buddy system?</w:t>
      </w:r>
    </w:p>
    <w:p w:rsidR="00951A29" w:rsidRPr="003E1508" w:rsidRDefault="00CB50D8" w:rsidP="00951A29">
      <w:r>
        <w:t>THE ORGANISATION</w:t>
      </w:r>
      <w:r w:rsidR="00951A29" w:rsidRPr="003E1508">
        <w:t xml:space="preserve"> uses the buddy system for several reasons:</w:t>
      </w:r>
    </w:p>
    <w:p w:rsidR="00951A29" w:rsidRPr="003E1508" w:rsidRDefault="00951A29" w:rsidP="00951A29">
      <w:pPr>
        <w:pStyle w:val="ListParagraph"/>
        <w:numPr>
          <w:ilvl w:val="0"/>
          <w:numId w:val="29"/>
        </w:numPr>
        <w:spacing w:after="160" w:line="259" w:lineRule="auto"/>
        <w:contextualSpacing/>
      </w:pPr>
      <w:r w:rsidRPr="003E1508">
        <w:t xml:space="preserve">To support your orientation and transition to </w:t>
      </w:r>
      <w:r w:rsidR="00CB50D8">
        <w:t>THE ORGANISATION</w:t>
      </w:r>
      <w:r w:rsidRPr="003E1508">
        <w:t xml:space="preserve"> and the borough and to enrich your induction period and </w:t>
      </w:r>
    </w:p>
    <w:p w:rsidR="00951A29" w:rsidRPr="003E1508" w:rsidRDefault="00951A29" w:rsidP="00951A29">
      <w:pPr>
        <w:pStyle w:val="ListParagraph"/>
        <w:numPr>
          <w:ilvl w:val="0"/>
          <w:numId w:val="29"/>
        </w:numPr>
        <w:spacing w:after="160" w:line="259" w:lineRule="auto"/>
        <w:contextualSpacing/>
      </w:pPr>
      <w:r w:rsidRPr="003E1508">
        <w:t>Encourages peer to peer learning and support</w:t>
      </w:r>
    </w:p>
    <w:p w:rsidR="00951A29" w:rsidRPr="003E1508" w:rsidRDefault="00951A29" w:rsidP="00951A29">
      <w:pPr>
        <w:pStyle w:val="ListParagraph"/>
        <w:numPr>
          <w:ilvl w:val="0"/>
          <w:numId w:val="29"/>
        </w:numPr>
        <w:spacing w:after="160" w:line="259" w:lineRule="auto"/>
        <w:contextualSpacing/>
      </w:pPr>
      <w:r w:rsidRPr="003E1508">
        <w:t>The role and responsibility of a buddy</w:t>
      </w:r>
    </w:p>
    <w:p w:rsidR="00951A29" w:rsidRPr="003E1508" w:rsidRDefault="00951A29" w:rsidP="00951A29">
      <w:pPr>
        <w:pStyle w:val="ListParagraph"/>
        <w:numPr>
          <w:ilvl w:val="0"/>
          <w:numId w:val="29"/>
        </w:numPr>
        <w:spacing w:after="160" w:line="259" w:lineRule="auto"/>
        <w:contextualSpacing/>
      </w:pPr>
      <w:r w:rsidRPr="003E1508">
        <w:t>Help create a welcoming environment</w:t>
      </w:r>
    </w:p>
    <w:p w:rsidR="00951A29" w:rsidRPr="003E1508" w:rsidRDefault="00951A29" w:rsidP="00951A29">
      <w:pPr>
        <w:pStyle w:val="ListParagraph"/>
        <w:numPr>
          <w:ilvl w:val="0"/>
          <w:numId w:val="29"/>
        </w:numPr>
        <w:spacing w:after="160" w:line="259" w:lineRule="auto"/>
        <w:contextualSpacing/>
      </w:pPr>
      <w:r w:rsidRPr="003E1508">
        <w:t>Give tours of the local area</w:t>
      </w:r>
    </w:p>
    <w:p w:rsidR="00951A29" w:rsidRPr="003E1508" w:rsidRDefault="00951A29" w:rsidP="00951A29">
      <w:pPr>
        <w:pStyle w:val="ListParagraph"/>
        <w:numPr>
          <w:ilvl w:val="0"/>
          <w:numId w:val="29"/>
        </w:numPr>
        <w:spacing w:after="160" w:line="259" w:lineRule="auto"/>
        <w:contextualSpacing/>
      </w:pPr>
      <w:r w:rsidRPr="003E1508">
        <w:t xml:space="preserve">Take the new employee to lunch </w:t>
      </w:r>
    </w:p>
    <w:p w:rsidR="00951A29" w:rsidRPr="003E1508" w:rsidRDefault="00951A29" w:rsidP="00951A29">
      <w:pPr>
        <w:pStyle w:val="ListParagraph"/>
        <w:numPr>
          <w:ilvl w:val="0"/>
          <w:numId w:val="29"/>
        </w:numPr>
        <w:spacing w:after="160" w:line="259" w:lineRule="auto"/>
        <w:contextualSpacing/>
      </w:pPr>
      <w:r w:rsidRPr="003E1508">
        <w:t>Be a source for clarification of policies, procedures and protocol and answer questions that help to lessen any confusion or uncertainty</w:t>
      </w:r>
    </w:p>
    <w:p w:rsidR="00951A29" w:rsidRPr="003E1508" w:rsidRDefault="00951A29" w:rsidP="00951A29">
      <w:pPr>
        <w:rPr>
          <w:b/>
        </w:rPr>
      </w:pPr>
      <w:r w:rsidRPr="003E1508">
        <w:rPr>
          <w:b/>
        </w:rPr>
        <w:t>Selection criteria</w:t>
      </w:r>
    </w:p>
    <w:p w:rsidR="00951A29" w:rsidRPr="003E1508" w:rsidRDefault="00951A29" w:rsidP="00951A29">
      <w:r w:rsidRPr="003E1508">
        <w:t>The manager of the employee will be responsible for choosing the buddy.  The manager should take into consideration the following when deciding the buddy</w:t>
      </w:r>
      <w:r>
        <w:t>:</w:t>
      </w:r>
    </w:p>
    <w:p w:rsidR="00951A29" w:rsidRPr="003E1508" w:rsidRDefault="00951A29" w:rsidP="00951A29">
      <w:pPr>
        <w:pStyle w:val="ListParagraph"/>
        <w:numPr>
          <w:ilvl w:val="0"/>
          <w:numId w:val="30"/>
        </w:numPr>
        <w:spacing w:after="160" w:line="259" w:lineRule="auto"/>
        <w:contextualSpacing/>
      </w:pPr>
      <w:r w:rsidRPr="003E1508">
        <w:t>the length of time an employee has been in the organisation (recommendation is that employee should have been in post for more than 1 year)</w:t>
      </w:r>
    </w:p>
    <w:p w:rsidR="00951A29" w:rsidRPr="003E1508" w:rsidRDefault="00951A29" w:rsidP="00951A29">
      <w:pPr>
        <w:pStyle w:val="ListParagraph"/>
        <w:numPr>
          <w:ilvl w:val="0"/>
          <w:numId w:val="30"/>
        </w:numPr>
        <w:spacing w:after="160" w:line="259" w:lineRule="auto"/>
        <w:contextualSpacing/>
      </w:pPr>
      <w:r w:rsidRPr="003E1508">
        <w:t>The role of the potential buddy and whether it makes practical and logical sense for that person to become the buddy</w:t>
      </w:r>
    </w:p>
    <w:p w:rsidR="00951A29" w:rsidRPr="003E1508" w:rsidRDefault="00951A29" w:rsidP="00951A29">
      <w:pPr>
        <w:pStyle w:val="ListParagraph"/>
        <w:numPr>
          <w:ilvl w:val="0"/>
          <w:numId w:val="30"/>
        </w:numPr>
        <w:spacing w:after="160" w:line="259" w:lineRule="auto"/>
        <w:contextualSpacing/>
      </w:pPr>
      <w:r w:rsidRPr="003E1508">
        <w:t>attitude of the buddy</w:t>
      </w:r>
    </w:p>
    <w:p w:rsidR="00951A29" w:rsidRPr="003E1508" w:rsidRDefault="00951A29" w:rsidP="00951A29">
      <w:r w:rsidRPr="003E1508">
        <w:t xml:space="preserve">The manager should approach the member of staff before the employee starts at </w:t>
      </w:r>
      <w:r w:rsidR="00CB50D8">
        <w:t>THE ORGANISATION</w:t>
      </w:r>
      <w:r w:rsidRPr="003E1508">
        <w:t xml:space="preserve"> to discuss and make the decision if the buddying will go ahead.</w:t>
      </w:r>
    </w:p>
    <w:p w:rsidR="00951A29" w:rsidRPr="003E1508" w:rsidRDefault="00951A29" w:rsidP="00951A29">
      <w:pPr>
        <w:rPr>
          <w:b/>
        </w:rPr>
      </w:pPr>
      <w:r w:rsidRPr="003E1508">
        <w:rPr>
          <w:b/>
        </w:rPr>
        <w:t>Professional guidance</w:t>
      </w:r>
    </w:p>
    <w:p w:rsidR="00951A29" w:rsidRPr="003E1508" w:rsidRDefault="00951A29" w:rsidP="00951A29">
      <w:r w:rsidRPr="003E1508">
        <w:t xml:space="preserve">The buddy should </w:t>
      </w:r>
    </w:p>
    <w:p w:rsidR="00951A29" w:rsidRPr="003E1508" w:rsidRDefault="00951A29" w:rsidP="00951A29">
      <w:pPr>
        <w:pStyle w:val="ListParagraph"/>
        <w:numPr>
          <w:ilvl w:val="0"/>
          <w:numId w:val="28"/>
        </w:numPr>
        <w:spacing w:after="160" w:line="259" w:lineRule="auto"/>
        <w:contextualSpacing/>
      </w:pPr>
      <w:r w:rsidRPr="003E1508">
        <w:t xml:space="preserve">remain professional at all times </w:t>
      </w:r>
    </w:p>
    <w:p w:rsidR="00951A29" w:rsidRPr="003E1508" w:rsidRDefault="00951A29" w:rsidP="00951A29">
      <w:pPr>
        <w:pStyle w:val="ListParagraph"/>
        <w:numPr>
          <w:ilvl w:val="0"/>
          <w:numId w:val="28"/>
        </w:numPr>
        <w:spacing w:after="160" w:line="259" w:lineRule="auto"/>
        <w:contextualSpacing/>
      </w:pPr>
      <w:r w:rsidRPr="003E1508">
        <w:t xml:space="preserve">Be patient and positive and help develop role confidence </w:t>
      </w:r>
    </w:p>
    <w:p w:rsidR="00951A29" w:rsidRPr="003E1508" w:rsidRDefault="00951A29" w:rsidP="00951A29">
      <w:pPr>
        <w:pStyle w:val="ListParagraph"/>
        <w:numPr>
          <w:ilvl w:val="0"/>
          <w:numId w:val="28"/>
        </w:numPr>
        <w:spacing w:after="160" w:line="259" w:lineRule="auto"/>
        <w:contextualSpacing/>
      </w:pPr>
      <w:r w:rsidRPr="003E1508">
        <w:t xml:space="preserve">Refrain from making any personal statements or judgements in relation to </w:t>
      </w:r>
      <w:r w:rsidR="00CB50D8">
        <w:t>THE ORGANISATION</w:t>
      </w:r>
      <w:r w:rsidRPr="003E1508">
        <w:t xml:space="preserve"> or </w:t>
      </w:r>
      <w:r w:rsidR="00CB50D8">
        <w:t>THE ORGANISATION</w:t>
      </w:r>
      <w:r w:rsidRPr="003E1508">
        <w:t xml:space="preserve"> staff members</w:t>
      </w:r>
    </w:p>
    <w:p w:rsidR="00951A29" w:rsidRPr="003E1508" w:rsidRDefault="00951A29" w:rsidP="00951A29">
      <w:pPr>
        <w:pStyle w:val="ListParagraph"/>
        <w:numPr>
          <w:ilvl w:val="0"/>
          <w:numId w:val="28"/>
        </w:numPr>
        <w:spacing w:after="160" w:line="259" w:lineRule="auto"/>
        <w:contextualSpacing/>
      </w:pPr>
      <w:r w:rsidRPr="003E1508">
        <w:t>Raise any concerns with their manager or CEO if there is a genuine concern for or about the employee</w:t>
      </w:r>
    </w:p>
    <w:p w:rsidR="00951A29" w:rsidRPr="003E1508" w:rsidRDefault="00951A29" w:rsidP="00951A29">
      <w:r w:rsidRPr="003E1508">
        <w:t>The employee should:</w:t>
      </w:r>
    </w:p>
    <w:p w:rsidR="00951A29" w:rsidRPr="003E1508" w:rsidRDefault="00951A29" w:rsidP="00951A29">
      <w:pPr>
        <w:pStyle w:val="ListParagraph"/>
        <w:numPr>
          <w:ilvl w:val="0"/>
          <w:numId w:val="28"/>
        </w:numPr>
        <w:spacing w:after="160" w:line="259" w:lineRule="auto"/>
        <w:contextualSpacing/>
      </w:pPr>
      <w:r w:rsidRPr="003E1508">
        <w:lastRenderedPageBreak/>
        <w:t>Remain professional at all times</w:t>
      </w:r>
    </w:p>
    <w:p w:rsidR="00951A29" w:rsidRPr="003E1508" w:rsidRDefault="00951A29" w:rsidP="00951A29">
      <w:pPr>
        <w:pStyle w:val="ListParagraph"/>
        <w:numPr>
          <w:ilvl w:val="0"/>
          <w:numId w:val="28"/>
        </w:numPr>
        <w:spacing w:after="160" w:line="259" w:lineRule="auto"/>
        <w:contextualSpacing/>
      </w:pPr>
      <w:r w:rsidRPr="003E1508">
        <w:t xml:space="preserve">Use the buddy system to enrich the experience as a new member of staff </w:t>
      </w:r>
    </w:p>
    <w:p w:rsidR="00951A29" w:rsidRPr="003E1508" w:rsidRDefault="00951A29" w:rsidP="00951A29">
      <w:pPr>
        <w:pStyle w:val="ListParagraph"/>
        <w:numPr>
          <w:ilvl w:val="0"/>
          <w:numId w:val="28"/>
        </w:numPr>
        <w:spacing w:after="160" w:line="259" w:lineRule="auto"/>
        <w:contextualSpacing/>
      </w:pPr>
      <w:r w:rsidRPr="003E1508">
        <w:t xml:space="preserve">Refrain from making any personal statements about </w:t>
      </w:r>
      <w:r w:rsidR="00CB50D8">
        <w:t>THE ORGANISATION</w:t>
      </w:r>
      <w:r w:rsidRPr="003E1508">
        <w:t xml:space="preserve"> or </w:t>
      </w:r>
      <w:r w:rsidR="00CB50D8">
        <w:t>THE ORGANISATION</w:t>
      </w:r>
      <w:r w:rsidRPr="003E1508">
        <w:t xml:space="preserve"> staff members unless they require clarification or advice from the buddy </w:t>
      </w:r>
    </w:p>
    <w:p w:rsidR="00951A29" w:rsidRPr="003E1508" w:rsidRDefault="00951A29" w:rsidP="00951A29">
      <w:pPr>
        <w:pStyle w:val="ListParagraph"/>
        <w:numPr>
          <w:ilvl w:val="0"/>
          <w:numId w:val="28"/>
        </w:numPr>
        <w:spacing w:after="160" w:line="259" w:lineRule="auto"/>
        <w:contextualSpacing/>
      </w:pPr>
      <w:r w:rsidRPr="003E1508">
        <w:t xml:space="preserve">Raise any concerns with their manager or CEO if there are concerns about the behaviour and The CEO the buddying role and </w:t>
      </w:r>
    </w:p>
    <w:p w:rsidR="00951A29" w:rsidRPr="003E1508" w:rsidRDefault="00951A29" w:rsidP="00951A29">
      <w:pPr>
        <w:rPr>
          <w:b/>
        </w:rPr>
      </w:pPr>
      <w:r w:rsidRPr="003E1508">
        <w:rPr>
          <w:b/>
        </w:rPr>
        <w:t>Length of buddy support</w:t>
      </w:r>
    </w:p>
    <w:p w:rsidR="00951A29" w:rsidRPr="003E1508" w:rsidRDefault="00951A29" w:rsidP="00951A29">
      <w:r w:rsidRPr="003E1508">
        <w:t>The buddy system will operate for the first 6 months for a member of staff who is employed for one year or more and 3 months for those less than a year.</w:t>
      </w:r>
    </w:p>
    <w:p w:rsidR="00951A29" w:rsidRPr="003E1508" w:rsidRDefault="00951A29" w:rsidP="00951A29">
      <w:pPr>
        <w:rPr>
          <w:b/>
        </w:rPr>
      </w:pPr>
      <w:r w:rsidRPr="003E1508">
        <w:rPr>
          <w:b/>
        </w:rPr>
        <w:t>Claiming expenses</w:t>
      </w:r>
    </w:p>
    <w:p w:rsidR="00951A29" w:rsidRPr="003E1508" w:rsidRDefault="00951A29" w:rsidP="00951A29">
      <w:proofErr w:type="spellStart"/>
      <w:r w:rsidRPr="003E1508">
        <w:t>Buddys</w:t>
      </w:r>
      <w:proofErr w:type="spellEnd"/>
      <w:r w:rsidRPr="003E1508">
        <w:t xml:space="preserve"> are allowed to claim a maximum of £15 for lunch once a month over the period of the buddying arrangement.  Any other expenses the buddy wishes to claim will need to seek permission from their manager.</w:t>
      </w:r>
    </w:p>
    <w:p w:rsidR="00E43CAE" w:rsidRDefault="00E43CAE"/>
    <w:sectPr w:rsidR="00E43CA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F8" w:rsidRDefault="00C763F8" w:rsidP="00C763F8">
      <w:pPr>
        <w:spacing w:after="0" w:line="240" w:lineRule="auto"/>
      </w:pPr>
      <w:r>
        <w:separator/>
      </w:r>
    </w:p>
  </w:endnote>
  <w:endnote w:type="continuationSeparator" w:id="0">
    <w:p w:rsidR="00C763F8" w:rsidRDefault="00C763F8" w:rsidP="00C7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F8" w:rsidRDefault="00C763F8" w:rsidP="00C763F8">
      <w:pPr>
        <w:spacing w:after="0" w:line="240" w:lineRule="auto"/>
      </w:pPr>
      <w:r>
        <w:separator/>
      </w:r>
    </w:p>
  </w:footnote>
  <w:footnote w:type="continuationSeparator" w:id="0">
    <w:p w:rsidR="00C763F8" w:rsidRDefault="00C763F8" w:rsidP="00C76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F8" w:rsidRDefault="00C763F8">
    <w:pPr>
      <w:pStyle w:val="Header"/>
    </w:pPr>
    <w:r>
      <w:t>Policy No. 3.3</w:t>
    </w:r>
    <w:r>
      <w:tab/>
    </w:r>
    <w:r>
      <w:tab/>
      <w:t>Induction Procedures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616DB1A"/>
    <w:lvl w:ilvl="0">
      <w:start w:val="1"/>
      <w:numFmt w:val="bullet"/>
      <w:pStyle w:val="ListBullet5"/>
      <w:lvlText w:val=""/>
      <w:lvlJc w:val="left"/>
      <w:pPr>
        <w:ind w:left="3240" w:hanging="360"/>
      </w:pPr>
      <w:rPr>
        <w:rFonts w:ascii="Wingdings" w:hAnsi="Wingdings" w:hint="default"/>
        <w:color w:val="009337"/>
        <w:sz w:val="28"/>
      </w:rPr>
    </w:lvl>
  </w:abstractNum>
  <w:abstractNum w:abstractNumId="1" w15:restartNumberingAfterBreak="0">
    <w:nsid w:val="FFFFFF81"/>
    <w:multiLevelType w:val="singleLevel"/>
    <w:tmpl w:val="ED0C67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E9443D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318A61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FC83EC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36279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12A91E78"/>
    <w:multiLevelType w:val="hybridMultilevel"/>
    <w:tmpl w:val="4D38DC08"/>
    <w:lvl w:ilvl="0" w:tplc="9E4091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0214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8" w15:restartNumberingAfterBreak="0">
    <w:nsid w:val="21544D9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26FB3793"/>
    <w:multiLevelType w:val="hybridMultilevel"/>
    <w:tmpl w:val="97C0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72C23"/>
    <w:multiLevelType w:val="hybridMultilevel"/>
    <w:tmpl w:val="CFC6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B0F4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1344A7A"/>
    <w:multiLevelType w:val="hybridMultilevel"/>
    <w:tmpl w:val="2708AC4C"/>
    <w:lvl w:ilvl="0" w:tplc="7AACAC58">
      <w:start w:val="1"/>
      <w:numFmt w:val="bullet"/>
      <w:pStyle w:val="ListBullet4"/>
      <w:lvlText w:val=""/>
      <w:lvlJc w:val="left"/>
      <w:pPr>
        <w:ind w:left="3240" w:hanging="360"/>
      </w:pPr>
      <w:rPr>
        <w:rFonts w:ascii="Wingdings" w:hAnsi="Wingdings" w:hint="default"/>
        <w:color w:val="009337"/>
        <w:sz w:val="28"/>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3CA36DE2"/>
    <w:multiLevelType w:val="hybridMultilevel"/>
    <w:tmpl w:val="F4285B3A"/>
    <w:lvl w:ilvl="0" w:tplc="7D4061F0">
      <w:start w:val="1"/>
      <w:numFmt w:val="bullet"/>
      <w:pStyle w:val="ListBullet"/>
      <w:lvlText w:val=""/>
      <w:lvlJc w:val="left"/>
      <w:pPr>
        <w:ind w:left="720" w:hanging="360"/>
      </w:pPr>
      <w:rPr>
        <w:rFonts w:ascii="Wingdings" w:hAnsi="Wingdings" w:hint="default"/>
        <w:color w:val="009337"/>
        <w:sz w:val="28"/>
      </w:rPr>
    </w:lvl>
    <w:lvl w:ilvl="1" w:tplc="81FE93EE">
      <w:start w:val="1"/>
      <w:numFmt w:val="bullet"/>
      <w:pStyle w:val="ListBullet2"/>
      <w:lvlText w:val=""/>
      <w:lvlJc w:val="left"/>
      <w:pPr>
        <w:ind w:left="1440" w:hanging="360"/>
      </w:pPr>
      <w:rPr>
        <w:rFonts w:ascii="Wingdings" w:hAnsi="Wingdings" w:hint="default"/>
        <w:color w:val="009337"/>
        <w:sz w:val="28"/>
      </w:rPr>
    </w:lvl>
    <w:lvl w:ilvl="2" w:tplc="542475DC">
      <w:start w:val="1"/>
      <w:numFmt w:val="bullet"/>
      <w:pStyle w:val="ListBullet3"/>
      <w:lvlText w:val=""/>
      <w:lvlJc w:val="left"/>
      <w:pPr>
        <w:ind w:left="2160" w:hanging="360"/>
      </w:pPr>
      <w:rPr>
        <w:rFonts w:ascii="Wingdings" w:hAnsi="Wingdings" w:hint="default"/>
        <w:color w:val="009337"/>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F3F22"/>
    <w:multiLevelType w:val="hybridMultilevel"/>
    <w:tmpl w:val="1F020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A59"/>
    <w:multiLevelType w:val="hybridMultilevel"/>
    <w:tmpl w:val="546AE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90ED9"/>
    <w:multiLevelType w:val="hybridMultilevel"/>
    <w:tmpl w:val="AFB2B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107A6"/>
    <w:multiLevelType w:val="hybridMultilevel"/>
    <w:tmpl w:val="30E2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0107A"/>
    <w:multiLevelType w:val="hybridMultilevel"/>
    <w:tmpl w:val="8DF0C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B49BF"/>
    <w:multiLevelType w:val="hybridMultilevel"/>
    <w:tmpl w:val="E188C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02CD"/>
    <w:multiLevelType w:val="hybridMultilevel"/>
    <w:tmpl w:val="09ECF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B179D"/>
    <w:multiLevelType w:val="hybridMultilevel"/>
    <w:tmpl w:val="09289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2F0A9E"/>
    <w:multiLevelType w:val="hybridMultilevel"/>
    <w:tmpl w:val="FE9C4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13A3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6B1E3AA2"/>
    <w:multiLevelType w:val="hybridMultilevel"/>
    <w:tmpl w:val="4458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4815AD"/>
    <w:multiLevelType w:val="hybridMultilevel"/>
    <w:tmpl w:val="8EF25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15081"/>
    <w:multiLevelType w:val="hybridMultilevel"/>
    <w:tmpl w:val="2B16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3"/>
  </w:num>
  <w:num w:numId="5">
    <w:abstractNumId w:val="2"/>
  </w:num>
  <w:num w:numId="6">
    <w:abstractNumId w:val="13"/>
  </w:num>
  <w:num w:numId="7">
    <w:abstractNumId w:val="1"/>
  </w:num>
  <w:num w:numId="8">
    <w:abstractNumId w:val="12"/>
  </w:num>
  <w:num w:numId="9">
    <w:abstractNumId w:val="0"/>
  </w:num>
  <w:num w:numId="10">
    <w:abstractNumId w:val="0"/>
  </w:num>
  <w:num w:numId="11">
    <w:abstractNumId w:val="23"/>
  </w:num>
  <w:num w:numId="12">
    <w:abstractNumId w:val="8"/>
  </w:num>
  <w:num w:numId="13">
    <w:abstractNumId w:val="11"/>
  </w:num>
  <w:num w:numId="14">
    <w:abstractNumId w:val="7"/>
  </w:num>
  <w:num w:numId="15">
    <w:abstractNumId w:val="5"/>
  </w:num>
  <w:num w:numId="16">
    <w:abstractNumId w:val="14"/>
  </w:num>
  <w:num w:numId="17">
    <w:abstractNumId w:val="25"/>
  </w:num>
  <w:num w:numId="18">
    <w:abstractNumId w:val="16"/>
  </w:num>
  <w:num w:numId="19">
    <w:abstractNumId w:val="19"/>
  </w:num>
  <w:num w:numId="20">
    <w:abstractNumId w:val="9"/>
  </w:num>
  <w:num w:numId="21">
    <w:abstractNumId w:val="22"/>
  </w:num>
  <w:num w:numId="22">
    <w:abstractNumId w:val="20"/>
  </w:num>
  <w:num w:numId="23">
    <w:abstractNumId w:val="24"/>
  </w:num>
  <w:num w:numId="24">
    <w:abstractNumId w:val="17"/>
  </w:num>
  <w:num w:numId="25">
    <w:abstractNumId w:val="18"/>
  </w:num>
  <w:num w:numId="26">
    <w:abstractNumId w:val="15"/>
  </w:num>
  <w:num w:numId="27">
    <w:abstractNumId w:val="21"/>
  </w:num>
  <w:num w:numId="28">
    <w:abstractNumId w:val="6"/>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F8"/>
    <w:rsid w:val="00117934"/>
    <w:rsid w:val="001C14F8"/>
    <w:rsid w:val="006F6A75"/>
    <w:rsid w:val="008F0946"/>
    <w:rsid w:val="00951A29"/>
    <w:rsid w:val="00B57398"/>
    <w:rsid w:val="00C763F8"/>
    <w:rsid w:val="00CB50D8"/>
    <w:rsid w:val="00CE642F"/>
    <w:rsid w:val="00E4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24A553"/>
  <w15:docId w15:val="{B356CF32-11CB-4D56-875C-0618B4DC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en-GB"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75"/>
    <w:rPr>
      <w:rFonts w:cs="Arial"/>
    </w:rPr>
  </w:style>
  <w:style w:type="paragraph" w:styleId="Heading1">
    <w:name w:val="heading 1"/>
    <w:basedOn w:val="Normal"/>
    <w:link w:val="Heading1Char"/>
    <w:uiPriority w:val="9"/>
    <w:qFormat/>
    <w:rsid w:val="008F0946"/>
    <w:pPr>
      <w:spacing w:before="240" w:beforeAutospacing="1" w:after="240" w:afterAutospacing="1"/>
      <w:outlineLvl w:val="0"/>
    </w:pPr>
    <w:rPr>
      <w:rFonts w:ascii="Arial Black" w:eastAsiaTheme="majorEastAsia" w:hAnsi="Arial Black" w:cstheme="majorBidi"/>
      <w:bCs/>
      <w:color w:val="00328C"/>
      <w:kern w:val="36"/>
      <w:sz w:val="40"/>
      <w:szCs w:val="48"/>
    </w:rPr>
  </w:style>
  <w:style w:type="paragraph" w:styleId="Heading2">
    <w:name w:val="heading 2"/>
    <w:basedOn w:val="Heading1"/>
    <w:next w:val="Normal"/>
    <w:link w:val="Heading2Char"/>
    <w:uiPriority w:val="9"/>
    <w:unhideWhenUsed/>
    <w:qFormat/>
    <w:rsid w:val="008F0946"/>
    <w:pPr>
      <w:spacing w:before="100" w:after="120" w:afterAutospacing="0"/>
      <w:outlineLvl w:val="1"/>
    </w:pPr>
    <w:rPr>
      <w:color w:val="auto"/>
      <w:sz w:val="36"/>
    </w:rPr>
  </w:style>
  <w:style w:type="paragraph" w:styleId="Heading3">
    <w:name w:val="heading 3"/>
    <w:basedOn w:val="Normal"/>
    <w:next w:val="Normal"/>
    <w:link w:val="Heading3Char"/>
    <w:autoRedefine/>
    <w:uiPriority w:val="9"/>
    <w:unhideWhenUsed/>
    <w:qFormat/>
    <w:rsid w:val="008F0946"/>
    <w:pPr>
      <w:keepNext/>
      <w:keepLines/>
      <w:spacing w:before="200" w:after="120" w:line="360" w:lineRule="auto"/>
      <w:outlineLvl w:val="2"/>
    </w:pPr>
    <w:rPr>
      <w:rFonts w:ascii="Arial Black" w:eastAsiaTheme="majorEastAsia" w:hAnsi="Arial Black" w:cstheme="majorBidi"/>
      <w:b/>
      <w:bCs/>
      <w:color w:val="00328C"/>
      <w:sz w:val="28"/>
      <w:lang w:val="en-US"/>
    </w:rPr>
  </w:style>
  <w:style w:type="paragraph" w:styleId="Heading4">
    <w:name w:val="heading 4"/>
    <w:basedOn w:val="Normal"/>
    <w:next w:val="Normal"/>
    <w:link w:val="Heading4Char"/>
    <w:uiPriority w:val="9"/>
    <w:unhideWhenUsed/>
    <w:qFormat/>
    <w:rsid w:val="008F0946"/>
    <w:pPr>
      <w:outlineLvl w:val="3"/>
    </w:pPr>
    <w:rPr>
      <w:rFonts w:cstheme="majorBidi"/>
      <w:b/>
      <w:color w:val="009337"/>
      <w:sz w:val="24"/>
      <w:szCs w:val="26"/>
    </w:rPr>
  </w:style>
  <w:style w:type="paragraph" w:styleId="Heading5">
    <w:name w:val="heading 5"/>
    <w:basedOn w:val="Normal"/>
    <w:next w:val="Normal"/>
    <w:link w:val="Heading5Char"/>
    <w:uiPriority w:val="9"/>
    <w:unhideWhenUsed/>
    <w:qFormat/>
    <w:rsid w:val="008F0946"/>
    <w:pPr>
      <w:outlineLvl w:val="4"/>
    </w:pPr>
    <w:rPr>
      <w:b/>
      <w:noProof/>
      <w:sz w:val="24"/>
      <w:lang w:eastAsia="en-GB"/>
    </w:rPr>
  </w:style>
  <w:style w:type="paragraph" w:styleId="Heading6">
    <w:name w:val="heading 6"/>
    <w:basedOn w:val="Normal"/>
    <w:next w:val="Normal"/>
    <w:link w:val="Heading6Char"/>
    <w:uiPriority w:val="9"/>
    <w:unhideWhenUsed/>
    <w:qFormat/>
    <w:rsid w:val="008F0946"/>
    <w:pPr>
      <w:spacing w:after="0"/>
      <w:outlineLvl w:val="5"/>
    </w:pPr>
    <w:rPr>
      <w:rFonts w:cs="Calibri"/>
      <w:b/>
      <w:color w:val="0093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946"/>
    <w:rPr>
      <w:rFonts w:ascii="Arial Black" w:eastAsiaTheme="majorEastAsia" w:hAnsi="Arial Black" w:cstheme="majorBidi"/>
      <w:bCs/>
      <w:color w:val="00328C"/>
      <w:kern w:val="36"/>
      <w:sz w:val="40"/>
      <w:szCs w:val="48"/>
    </w:rPr>
  </w:style>
  <w:style w:type="character" w:customStyle="1" w:styleId="Heading2Char">
    <w:name w:val="Heading 2 Char"/>
    <w:basedOn w:val="DefaultParagraphFont"/>
    <w:link w:val="Heading2"/>
    <w:uiPriority w:val="9"/>
    <w:rsid w:val="008F0946"/>
    <w:rPr>
      <w:rFonts w:ascii="Arial Black" w:eastAsiaTheme="majorEastAsia" w:hAnsi="Arial Black" w:cstheme="majorBidi"/>
      <w:bCs/>
      <w:kern w:val="36"/>
      <w:sz w:val="36"/>
      <w:szCs w:val="48"/>
    </w:rPr>
  </w:style>
  <w:style w:type="character" w:customStyle="1" w:styleId="Heading3Char">
    <w:name w:val="Heading 3 Char"/>
    <w:basedOn w:val="DefaultParagraphFont"/>
    <w:link w:val="Heading3"/>
    <w:uiPriority w:val="9"/>
    <w:rsid w:val="008F0946"/>
    <w:rPr>
      <w:rFonts w:ascii="Arial Black" w:eastAsiaTheme="majorEastAsia" w:hAnsi="Arial Black" w:cstheme="majorBidi"/>
      <w:b/>
      <w:bCs/>
      <w:color w:val="00328C"/>
      <w:sz w:val="28"/>
      <w:lang w:val="en-US"/>
    </w:rPr>
  </w:style>
  <w:style w:type="character" w:customStyle="1" w:styleId="Heading4Char">
    <w:name w:val="Heading 4 Char"/>
    <w:basedOn w:val="DefaultParagraphFont"/>
    <w:link w:val="Heading4"/>
    <w:uiPriority w:val="9"/>
    <w:rsid w:val="008F0946"/>
    <w:rPr>
      <w:rFonts w:cstheme="majorBidi"/>
      <w:b/>
      <w:color w:val="009337"/>
      <w:sz w:val="24"/>
      <w:szCs w:val="26"/>
    </w:rPr>
  </w:style>
  <w:style w:type="character" w:customStyle="1" w:styleId="Heading5Char">
    <w:name w:val="Heading 5 Char"/>
    <w:basedOn w:val="DefaultParagraphFont"/>
    <w:link w:val="Heading5"/>
    <w:uiPriority w:val="9"/>
    <w:rsid w:val="008F0946"/>
    <w:rPr>
      <w:rFonts w:cs="Arial"/>
      <w:b/>
      <w:noProof/>
      <w:sz w:val="24"/>
      <w:lang w:eastAsia="en-GB"/>
    </w:rPr>
  </w:style>
  <w:style w:type="character" w:customStyle="1" w:styleId="Heading6Char">
    <w:name w:val="Heading 6 Char"/>
    <w:basedOn w:val="DefaultParagraphFont"/>
    <w:link w:val="Heading6"/>
    <w:uiPriority w:val="9"/>
    <w:rsid w:val="008F0946"/>
    <w:rPr>
      <w:rFonts w:cs="Calibri"/>
      <w:b/>
      <w:color w:val="009337"/>
    </w:rPr>
  </w:style>
  <w:style w:type="paragraph" w:styleId="TOC1">
    <w:name w:val="toc 1"/>
    <w:basedOn w:val="Normal"/>
    <w:next w:val="Normal"/>
    <w:autoRedefine/>
    <w:uiPriority w:val="39"/>
    <w:unhideWhenUsed/>
    <w:qFormat/>
    <w:rsid w:val="008F0946"/>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qFormat/>
    <w:rsid w:val="008F0946"/>
    <w:pPr>
      <w:tabs>
        <w:tab w:val="right" w:pos="8948"/>
      </w:tabs>
      <w:spacing w:before="120" w:after="0"/>
      <w:ind w:left="220"/>
    </w:pPr>
    <w:rPr>
      <w:rFonts w:asciiTheme="minorHAnsi" w:hAnsiTheme="minorHAnsi"/>
      <w:b/>
      <w:i/>
      <w:iCs/>
      <w:noProof/>
      <w:sz w:val="28"/>
      <w:szCs w:val="20"/>
    </w:rPr>
  </w:style>
  <w:style w:type="paragraph" w:styleId="TOC3">
    <w:name w:val="toc 3"/>
    <w:basedOn w:val="Normal"/>
    <w:next w:val="Normal"/>
    <w:autoRedefine/>
    <w:uiPriority w:val="39"/>
    <w:unhideWhenUsed/>
    <w:qFormat/>
    <w:rsid w:val="008F0946"/>
    <w:pPr>
      <w:tabs>
        <w:tab w:val="left" w:pos="1100"/>
        <w:tab w:val="right" w:pos="8948"/>
      </w:tabs>
      <w:spacing w:after="0"/>
      <w:ind w:left="440"/>
    </w:pPr>
    <w:rPr>
      <w:rFonts w:asciiTheme="minorHAnsi" w:hAnsiTheme="minorHAnsi"/>
      <w:b/>
      <w:noProof/>
      <w:sz w:val="24"/>
      <w:szCs w:val="20"/>
    </w:rPr>
  </w:style>
  <w:style w:type="paragraph" w:styleId="Caption">
    <w:name w:val="caption"/>
    <w:basedOn w:val="Normal"/>
    <w:next w:val="Normal"/>
    <w:unhideWhenUsed/>
    <w:qFormat/>
    <w:rsid w:val="008F0946"/>
    <w:pPr>
      <w:spacing w:after="0" w:line="240" w:lineRule="auto"/>
    </w:pPr>
    <w:rPr>
      <w:b/>
      <w:bCs/>
      <w:color w:val="00328C"/>
      <w:sz w:val="18"/>
      <w:szCs w:val="18"/>
    </w:rPr>
  </w:style>
  <w:style w:type="paragraph" w:styleId="ListBullet">
    <w:name w:val="List Bullet"/>
    <w:aliases w:val="1. List Bullet"/>
    <w:basedOn w:val="ListParagraph"/>
    <w:uiPriority w:val="99"/>
    <w:unhideWhenUsed/>
    <w:qFormat/>
    <w:rsid w:val="008F0946"/>
    <w:pPr>
      <w:numPr>
        <w:numId w:val="6"/>
      </w:numPr>
      <w:spacing w:after="0"/>
    </w:pPr>
  </w:style>
  <w:style w:type="paragraph" w:styleId="ListParagraph">
    <w:name w:val="List Paragraph"/>
    <w:basedOn w:val="Normal"/>
    <w:link w:val="ListParagraphChar"/>
    <w:uiPriority w:val="34"/>
    <w:qFormat/>
    <w:rsid w:val="008F0946"/>
    <w:pPr>
      <w:ind w:left="720"/>
    </w:pPr>
  </w:style>
  <w:style w:type="paragraph" w:styleId="ListBullet2">
    <w:name w:val="List Bullet 2"/>
    <w:aliases w:val="2. List Bullet"/>
    <w:basedOn w:val="ListBullet"/>
    <w:uiPriority w:val="99"/>
    <w:unhideWhenUsed/>
    <w:qFormat/>
    <w:rsid w:val="008F0946"/>
    <w:pPr>
      <w:numPr>
        <w:ilvl w:val="1"/>
      </w:numPr>
    </w:pPr>
  </w:style>
  <w:style w:type="paragraph" w:styleId="ListBullet3">
    <w:name w:val="List Bullet 3"/>
    <w:aliases w:val="3. List Bullet"/>
    <w:basedOn w:val="ListBullet2"/>
    <w:uiPriority w:val="99"/>
    <w:unhideWhenUsed/>
    <w:qFormat/>
    <w:rsid w:val="008F0946"/>
    <w:pPr>
      <w:numPr>
        <w:ilvl w:val="2"/>
      </w:numPr>
    </w:pPr>
  </w:style>
  <w:style w:type="paragraph" w:styleId="ListBullet4">
    <w:name w:val="List Bullet 4"/>
    <w:basedOn w:val="Normal"/>
    <w:autoRedefine/>
    <w:uiPriority w:val="99"/>
    <w:unhideWhenUsed/>
    <w:qFormat/>
    <w:rsid w:val="008F0946"/>
    <w:pPr>
      <w:numPr>
        <w:numId w:val="8"/>
      </w:numPr>
      <w:spacing w:after="0"/>
      <w:contextualSpacing/>
    </w:pPr>
  </w:style>
  <w:style w:type="paragraph" w:styleId="ListBullet5">
    <w:name w:val="List Bullet 5"/>
    <w:basedOn w:val="Normal"/>
    <w:autoRedefine/>
    <w:uiPriority w:val="99"/>
    <w:unhideWhenUsed/>
    <w:qFormat/>
    <w:rsid w:val="008F0946"/>
    <w:pPr>
      <w:numPr>
        <w:numId w:val="10"/>
      </w:numPr>
      <w:spacing w:after="0"/>
      <w:contextualSpacing/>
    </w:pPr>
  </w:style>
  <w:style w:type="paragraph" w:styleId="Subtitle">
    <w:name w:val="Subtitle"/>
    <w:basedOn w:val="Normal"/>
    <w:next w:val="Normal"/>
    <w:link w:val="SubtitleChar"/>
    <w:uiPriority w:val="11"/>
    <w:qFormat/>
    <w:rsid w:val="008F0946"/>
    <w:pPr>
      <w:numPr>
        <w:ilvl w:val="1"/>
      </w:numPr>
    </w:pPr>
    <w:rPr>
      <w:rFonts w:eastAsiaTheme="majorEastAsia" w:cstheme="majorBidi"/>
      <w:b/>
      <w:i/>
      <w:iCs/>
      <w:color w:val="00328C"/>
      <w:spacing w:val="15"/>
      <w:szCs w:val="24"/>
      <w:lang w:val="en-US"/>
    </w:rPr>
  </w:style>
  <w:style w:type="character" w:customStyle="1" w:styleId="SubtitleChar">
    <w:name w:val="Subtitle Char"/>
    <w:basedOn w:val="DefaultParagraphFont"/>
    <w:link w:val="Subtitle"/>
    <w:uiPriority w:val="11"/>
    <w:rsid w:val="008F0946"/>
    <w:rPr>
      <w:rFonts w:eastAsiaTheme="majorEastAsia" w:cstheme="majorBidi"/>
      <w:b/>
      <w:i/>
      <w:iCs/>
      <w:color w:val="00328C"/>
      <w:spacing w:val="15"/>
      <w:szCs w:val="24"/>
      <w:lang w:val="en-US"/>
    </w:rPr>
  </w:style>
  <w:style w:type="character" w:styleId="Hyperlink">
    <w:name w:val="Hyperlink"/>
    <w:basedOn w:val="DefaultParagraphFont"/>
    <w:uiPriority w:val="99"/>
    <w:unhideWhenUsed/>
    <w:qFormat/>
    <w:rsid w:val="008F0946"/>
    <w:rPr>
      <w:i/>
      <w:color w:val="00328C"/>
    </w:rPr>
  </w:style>
  <w:style w:type="character" w:styleId="Strong">
    <w:name w:val="Strong"/>
    <w:basedOn w:val="DefaultParagraphFont"/>
    <w:qFormat/>
    <w:rsid w:val="008F0946"/>
    <w:rPr>
      <w:b/>
      <w:bCs/>
    </w:rPr>
  </w:style>
  <w:style w:type="character" w:styleId="Emphasis">
    <w:name w:val="Emphasis"/>
    <w:basedOn w:val="DefaultParagraphFont"/>
    <w:uiPriority w:val="20"/>
    <w:qFormat/>
    <w:rsid w:val="008F0946"/>
    <w:rPr>
      <w:rFonts w:ascii="Arial" w:hAnsi="Arial"/>
      <w:b w:val="0"/>
      <w:i/>
      <w:iCs/>
      <w:sz w:val="22"/>
    </w:rPr>
  </w:style>
  <w:style w:type="character" w:customStyle="1" w:styleId="ListParagraphChar">
    <w:name w:val="List Paragraph Char"/>
    <w:basedOn w:val="DefaultParagraphFont"/>
    <w:link w:val="ListParagraph"/>
    <w:uiPriority w:val="34"/>
    <w:rsid w:val="008F0946"/>
    <w:rPr>
      <w:rFonts w:cs="Arial"/>
    </w:rPr>
  </w:style>
  <w:style w:type="paragraph" w:styleId="Quote">
    <w:name w:val="Quote"/>
    <w:basedOn w:val="Normal"/>
    <w:next w:val="Normal"/>
    <w:link w:val="QuoteChar"/>
    <w:uiPriority w:val="29"/>
    <w:qFormat/>
    <w:rsid w:val="008F0946"/>
    <w:pPr>
      <w:ind w:left="720"/>
    </w:pPr>
    <w:rPr>
      <w:i/>
    </w:rPr>
  </w:style>
  <w:style w:type="character" w:customStyle="1" w:styleId="QuoteChar">
    <w:name w:val="Quote Char"/>
    <w:basedOn w:val="DefaultParagraphFont"/>
    <w:link w:val="Quote"/>
    <w:uiPriority w:val="29"/>
    <w:rsid w:val="008F0946"/>
    <w:rPr>
      <w:rFonts w:cs="Arial"/>
      <w:i/>
    </w:rPr>
  </w:style>
  <w:style w:type="character" w:styleId="BookTitle">
    <w:name w:val="Book Title"/>
    <w:aliases w:val="Publication Title"/>
    <w:basedOn w:val="DefaultParagraphFont"/>
    <w:uiPriority w:val="33"/>
    <w:qFormat/>
    <w:rsid w:val="008F0946"/>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8F0946"/>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val="en-US"/>
    </w:rPr>
  </w:style>
  <w:style w:type="paragraph" w:styleId="NormalWeb">
    <w:name w:val="Normal (Web)"/>
    <w:basedOn w:val="Normal"/>
    <w:rsid w:val="001C14F8"/>
    <w:pPr>
      <w:spacing w:before="100" w:beforeAutospacing="1" w:after="100" w:afterAutospacing="1"/>
    </w:pPr>
    <w:rPr>
      <w:rFonts w:eastAsia="Calibri"/>
      <w:sz w:val="24"/>
      <w:szCs w:val="24"/>
      <w:lang w:eastAsia="en-GB"/>
    </w:rPr>
  </w:style>
  <w:style w:type="table" w:styleId="TableGrid">
    <w:name w:val="Table Grid"/>
    <w:basedOn w:val="TableNormal"/>
    <w:uiPriority w:val="59"/>
    <w:rsid w:val="00951A29"/>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7934"/>
    <w:pPr>
      <w:spacing w:after="0" w:line="240" w:lineRule="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3F8"/>
    <w:rPr>
      <w:rFonts w:cs="Arial"/>
    </w:rPr>
  </w:style>
  <w:style w:type="paragraph" w:styleId="Footer">
    <w:name w:val="footer"/>
    <w:basedOn w:val="Normal"/>
    <w:link w:val="FooterChar"/>
    <w:uiPriority w:val="99"/>
    <w:unhideWhenUsed/>
    <w:rsid w:val="00C76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3F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C963-2BA2-4BFD-B609-A83F3DD6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Nissim</dc:creator>
  <cp:keywords/>
  <dc:description/>
  <cp:lastModifiedBy>Sylvia Nissim</cp:lastModifiedBy>
  <cp:revision>2</cp:revision>
  <dcterms:created xsi:type="dcterms:W3CDTF">2018-07-06T12:35:00Z</dcterms:created>
  <dcterms:modified xsi:type="dcterms:W3CDTF">2018-07-06T12:35:00Z</dcterms:modified>
</cp:coreProperties>
</file>