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7053C" w14:textId="77777777" w:rsidR="004A51CD" w:rsidRDefault="004A51CD" w:rsidP="005A50AE">
      <w:pPr>
        <w:jc w:val="center"/>
        <w:rPr>
          <w:rFonts w:ascii="Arial" w:hAnsi="Arial" w:cs="Arial"/>
          <w:b/>
          <w:color w:val="000000" w:themeColor="text1"/>
        </w:rPr>
      </w:pPr>
      <w:r>
        <w:rPr>
          <w:noProof/>
          <w:lang w:eastAsia="en-GB"/>
        </w:rPr>
        <w:drawing>
          <wp:anchor distT="0" distB="0" distL="114300" distR="114300" simplePos="0" relativeHeight="251659264" behindDoc="1" locked="0" layoutInCell="1" allowOverlap="1" wp14:anchorId="454A947B" wp14:editId="0FF6E4D0">
            <wp:simplePos x="0" y="0"/>
            <wp:positionH relativeFrom="column">
              <wp:posOffset>-893135</wp:posOffset>
            </wp:positionH>
            <wp:positionV relativeFrom="paragraph">
              <wp:posOffset>-914400</wp:posOffset>
            </wp:positionV>
            <wp:extent cx="7580896" cy="13798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pt-slide-mini-LOGO-SPACE.png"/>
                    <pic:cNvPicPr/>
                  </pic:nvPicPr>
                  <pic:blipFill>
                    <a:blip r:embed="rId8">
                      <a:extLst>
                        <a:ext uri="{28A0092B-C50C-407E-A947-70E740481C1C}">
                          <a14:useLocalDpi xmlns:a14="http://schemas.microsoft.com/office/drawing/2010/main" val="0"/>
                        </a:ext>
                      </a:extLst>
                    </a:blip>
                    <a:stretch>
                      <a:fillRect/>
                    </a:stretch>
                  </pic:blipFill>
                  <pic:spPr>
                    <a:xfrm>
                      <a:off x="0" y="0"/>
                      <a:ext cx="7582492" cy="1380146"/>
                    </a:xfrm>
                    <a:prstGeom prst="rect">
                      <a:avLst/>
                    </a:prstGeom>
                  </pic:spPr>
                </pic:pic>
              </a:graphicData>
            </a:graphic>
            <wp14:sizeRelH relativeFrom="margin">
              <wp14:pctWidth>0</wp14:pctWidth>
            </wp14:sizeRelH>
            <wp14:sizeRelV relativeFrom="margin">
              <wp14:pctHeight>0</wp14:pctHeight>
            </wp14:sizeRelV>
          </wp:anchor>
        </w:drawing>
      </w:r>
    </w:p>
    <w:p w14:paraId="17F07CCE" w14:textId="77777777" w:rsidR="004A51CD" w:rsidRDefault="004A51CD" w:rsidP="005A50AE">
      <w:pPr>
        <w:jc w:val="center"/>
        <w:rPr>
          <w:rFonts w:ascii="Arial" w:hAnsi="Arial" w:cs="Arial"/>
          <w:b/>
          <w:color w:val="000000" w:themeColor="text1"/>
        </w:rPr>
      </w:pPr>
    </w:p>
    <w:p w14:paraId="7FF0B28A" w14:textId="77777777" w:rsidR="004A51CD" w:rsidRDefault="004A51CD" w:rsidP="005A50AE">
      <w:pPr>
        <w:jc w:val="center"/>
        <w:rPr>
          <w:rFonts w:ascii="Arial" w:hAnsi="Arial" w:cs="Arial"/>
          <w:b/>
          <w:color w:val="000000" w:themeColor="text1"/>
        </w:rPr>
      </w:pPr>
      <w:r w:rsidRPr="004A51CD">
        <w:rPr>
          <w:rFonts w:ascii="Arial" w:hAnsi="Arial" w:cs="Arial"/>
          <w:b/>
          <w:noProof/>
          <w:color w:val="000000" w:themeColor="text1"/>
          <w:lang w:eastAsia="en-GB"/>
        </w:rPr>
        <mc:AlternateContent>
          <mc:Choice Requires="wps">
            <w:drawing>
              <wp:anchor distT="0" distB="0" distL="114300" distR="114300" simplePos="0" relativeHeight="251663360" behindDoc="0" locked="0" layoutInCell="1" allowOverlap="1" wp14:anchorId="7E285507" wp14:editId="6C52EAD2">
                <wp:simplePos x="0" y="0"/>
                <wp:positionH relativeFrom="column">
                  <wp:posOffset>978010</wp:posOffset>
                </wp:positionH>
                <wp:positionV relativeFrom="paragraph">
                  <wp:posOffset>155768</wp:posOffset>
                </wp:positionV>
                <wp:extent cx="3625547" cy="9382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547" cy="938254"/>
                        </a:xfrm>
                        <a:prstGeom prst="rect">
                          <a:avLst/>
                        </a:prstGeom>
                        <a:solidFill>
                          <a:srgbClr val="FFFFFF"/>
                        </a:solidFill>
                        <a:ln w="9525">
                          <a:noFill/>
                          <a:miter lim="800000"/>
                          <a:headEnd/>
                          <a:tailEnd/>
                        </a:ln>
                      </wps:spPr>
                      <wps:txbx>
                        <w:txbxContent>
                          <w:p w14:paraId="5A3AAB22" w14:textId="77777777" w:rsidR="00ED54A9" w:rsidRPr="00ED54A9" w:rsidRDefault="00ED54A9" w:rsidP="00ED54A9">
                            <w:pPr>
                              <w:spacing w:after="200" w:line="276" w:lineRule="auto"/>
                              <w:jc w:val="center"/>
                              <w:rPr>
                                <w:rFonts w:ascii="Arial" w:hAnsi="Arial" w:cstheme="minorBidi"/>
                                <w:b/>
                                <w:color w:val="000000" w:themeColor="text1"/>
                                <w:szCs w:val="32"/>
                              </w:rPr>
                            </w:pPr>
                            <w:r w:rsidRPr="00ED54A9">
                              <w:rPr>
                                <w:rFonts w:ascii="Arial" w:hAnsi="Arial" w:cstheme="minorBidi"/>
                                <w:b/>
                                <w:color w:val="000000" w:themeColor="text1"/>
                                <w:szCs w:val="32"/>
                              </w:rPr>
                              <w:t>Delivering local workshops to support the development of personalised care plans</w:t>
                            </w:r>
                          </w:p>
                          <w:p w14:paraId="17C42B58" w14:textId="77777777" w:rsidR="00ED54A9" w:rsidRPr="00ED54A9" w:rsidRDefault="00ED54A9" w:rsidP="00ED54A9">
                            <w:pPr>
                              <w:spacing w:after="200" w:line="276" w:lineRule="auto"/>
                              <w:jc w:val="center"/>
                              <w:rPr>
                                <w:rFonts w:ascii="Arial" w:hAnsi="Arial" w:cstheme="minorBidi"/>
                                <w:b/>
                                <w:color w:val="000000" w:themeColor="text1"/>
                                <w:szCs w:val="32"/>
                              </w:rPr>
                            </w:pPr>
                            <w:r w:rsidRPr="00ED54A9">
                              <w:rPr>
                                <w:rFonts w:ascii="Arial" w:hAnsi="Arial" w:cstheme="minorBidi"/>
                                <w:b/>
                                <w:color w:val="000000" w:themeColor="text1"/>
                                <w:szCs w:val="32"/>
                              </w:rPr>
                              <w:t xml:space="preserve">Expression of Interest </w:t>
                            </w:r>
                          </w:p>
                          <w:p w14:paraId="5BBF8956" w14:textId="77777777" w:rsidR="004A51CD" w:rsidRPr="00B16F97" w:rsidRDefault="004A51CD" w:rsidP="004A51C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85507" id="_x0000_t202" coordsize="21600,21600" o:spt="202" path="m,l,21600r21600,l21600,xe">
                <v:stroke joinstyle="miter"/>
                <v:path gradientshapeok="t" o:connecttype="rect"/>
              </v:shapetype>
              <v:shape id="Text Box 2" o:spid="_x0000_s1026" type="#_x0000_t202" style="position:absolute;left:0;text-align:left;margin-left:77pt;margin-top:12.25pt;width:285.5pt;height:7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M1IgIAAB0EAAAOAAAAZHJzL2Uyb0RvYy54bWysU21v2yAQ/j5p/wHxfbHjxG1qxam6dJkm&#10;dS9Sux+AMY7RgGNAYme/vgdJ02z7No0PiIO755577ljejlqRvXBegqnpdJJTIgyHVpptTb8/bd4t&#10;KPGBmZYpMKKmB+Hp7ertm+VgK1FAD6oVjiCI8dVga9qHYKss87wXmvkJWGHwsQOnWUDTbbPWsQHR&#10;tcqKPL/KBnCtdcCF93h7f3ykq4TfdYKHr13nRSCqpsgtpN2lvYl7tlqyauuY7SU/0WD/wEIzaTDp&#10;GeqeBUZ2Tv4FpSV34KELEw46g66TXKQasJpp/kc1jz2zItWC4nh7lsn/P1j+Zf/NEdnWdJZfU2KY&#10;xiY9iTGQ9zCSIuozWF+h26NFxzDiNfY51ertA/AfnhhY98xsxZ1zMPSCtchvGiOzi9Ajjo8gzfAZ&#10;WkzDdgES0Ng5HcVDOQiiY58O595EKhwvZ1dFWc6RIse3m9miKOcpBateoq3z4aMATeKhpg57n9DZ&#10;/sGHyIZVLy4xmQcl241UKhlu26yVI3uGc7JJ64T+m5syZMDsZVEmZAMxPo2QlgHnWEld00UeVwxn&#10;VVTjg2nTOTCpjmdkosxJnqjIUZswNiM6Rs0aaA8olIPjvOL/wkMP7hclA85qTf3PHXOCEvXJoNg3&#10;0/k8Dncy5uV1gYa7fGkuX5jhCFXTQMnxuA7pQ0S+Bu6wKZ1Mer0yOXHFGUwynv5LHPJLO3m9/urV&#10;MwAAAP//AwBQSwMEFAAGAAgAAAAhANEooMjdAAAACgEAAA8AAABkcnMvZG93bnJldi54bWxMj0FP&#10;g0AQhe8m/ofNmHgxdhGhKLI0aqLx2tofMMAUiOwsYbeF/nvHkz2+eS9vvldsFjuoE02+d2zgYRWB&#10;Iq5d03NrYP/9cf8EygfkBgfHZOBMHjbl9VWBeeNm3tJpF1olJexzNNCFMOZa+7oji37lRmLxDm6y&#10;GEROrW4mnKXcDjqOorW22LN86HCk947qn93RGjh8zXfp81x9hn22TdZv2GeVOxtze7O8voAKtIT/&#10;MPzhCzqUwlS5IzdeDaLTRLYEA3GSgpJAFqdyqMTJ4kfQZaEvJ5S/AAAA//8DAFBLAQItABQABgAI&#10;AAAAIQC2gziS/gAAAOEBAAATAAAAAAAAAAAAAAAAAAAAAABbQ29udGVudF9UeXBlc10ueG1sUEsB&#10;Ai0AFAAGAAgAAAAhADj9If/WAAAAlAEAAAsAAAAAAAAAAAAAAAAALwEAAF9yZWxzLy5yZWxzUEsB&#10;Ai0AFAAGAAgAAAAhAOZeozUiAgAAHQQAAA4AAAAAAAAAAAAAAAAALgIAAGRycy9lMm9Eb2MueG1s&#10;UEsBAi0AFAAGAAgAAAAhANEooMjdAAAACgEAAA8AAAAAAAAAAAAAAAAAfAQAAGRycy9kb3ducmV2&#10;LnhtbFBLBQYAAAAABAAEAPMAAACGBQAAAAA=&#10;" stroked="f">
                <v:textbox>
                  <w:txbxContent>
                    <w:p w14:paraId="5A3AAB22" w14:textId="77777777" w:rsidR="00ED54A9" w:rsidRPr="00ED54A9" w:rsidRDefault="00ED54A9" w:rsidP="00ED54A9">
                      <w:pPr>
                        <w:spacing w:after="200" w:line="276" w:lineRule="auto"/>
                        <w:jc w:val="center"/>
                        <w:rPr>
                          <w:rFonts w:ascii="Arial" w:hAnsi="Arial" w:cstheme="minorBidi"/>
                          <w:b/>
                          <w:color w:val="000000" w:themeColor="text1"/>
                          <w:szCs w:val="32"/>
                        </w:rPr>
                      </w:pPr>
                      <w:r w:rsidRPr="00ED54A9">
                        <w:rPr>
                          <w:rFonts w:ascii="Arial" w:hAnsi="Arial" w:cstheme="minorBidi"/>
                          <w:b/>
                          <w:color w:val="000000" w:themeColor="text1"/>
                          <w:szCs w:val="32"/>
                        </w:rPr>
                        <w:t>Delivering local workshops to support the development of personalised care plans</w:t>
                      </w:r>
                    </w:p>
                    <w:p w14:paraId="17C42B58" w14:textId="77777777" w:rsidR="00ED54A9" w:rsidRPr="00ED54A9" w:rsidRDefault="00ED54A9" w:rsidP="00ED54A9">
                      <w:pPr>
                        <w:spacing w:after="200" w:line="276" w:lineRule="auto"/>
                        <w:jc w:val="center"/>
                        <w:rPr>
                          <w:rFonts w:ascii="Arial" w:hAnsi="Arial" w:cstheme="minorBidi"/>
                          <w:b/>
                          <w:color w:val="000000" w:themeColor="text1"/>
                          <w:szCs w:val="32"/>
                        </w:rPr>
                      </w:pPr>
                      <w:r w:rsidRPr="00ED54A9">
                        <w:rPr>
                          <w:rFonts w:ascii="Arial" w:hAnsi="Arial" w:cstheme="minorBidi"/>
                          <w:b/>
                          <w:color w:val="000000" w:themeColor="text1"/>
                          <w:szCs w:val="32"/>
                        </w:rPr>
                        <w:t xml:space="preserve">Expression of Interest </w:t>
                      </w:r>
                    </w:p>
                    <w:p w14:paraId="5BBF8956" w14:textId="77777777" w:rsidR="004A51CD" w:rsidRPr="00B16F97" w:rsidRDefault="004A51CD" w:rsidP="004A51CD">
                      <w:pPr>
                        <w:jc w:val="center"/>
                      </w:pPr>
                    </w:p>
                  </w:txbxContent>
                </v:textbox>
              </v:shape>
            </w:pict>
          </mc:Fallback>
        </mc:AlternateContent>
      </w:r>
      <w:r w:rsidRPr="004A51CD">
        <w:rPr>
          <w:rFonts w:ascii="Arial" w:hAnsi="Arial" w:cs="Arial"/>
          <w:b/>
          <w:noProof/>
          <w:color w:val="000000" w:themeColor="text1"/>
          <w:lang w:eastAsia="en-GB"/>
        </w:rPr>
        <mc:AlternateContent>
          <mc:Choice Requires="wps">
            <w:drawing>
              <wp:anchor distT="0" distB="0" distL="114300" distR="114300" simplePos="0" relativeHeight="251665408" behindDoc="0" locked="0" layoutInCell="1" allowOverlap="1" wp14:anchorId="44076F1A" wp14:editId="6C3E192D">
                <wp:simplePos x="0" y="0"/>
                <wp:positionH relativeFrom="column">
                  <wp:posOffset>4746928</wp:posOffset>
                </wp:positionH>
                <wp:positionV relativeFrom="paragraph">
                  <wp:posOffset>155768</wp:posOffset>
                </wp:positionV>
                <wp:extent cx="1945640" cy="728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728980"/>
                        </a:xfrm>
                        <a:prstGeom prst="rect">
                          <a:avLst/>
                        </a:prstGeom>
                        <a:noFill/>
                        <a:ln w="9525">
                          <a:noFill/>
                          <a:miter lim="800000"/>
                          <a:headEnd/>
                          <a:tailEnd/>
                        </a:ln>
                      </wps:spPr>
                      <wps:txbx>
                        <w:txbxContent>
                          <w:p w14:paraId="70DC3052" w14:textId="77777777" w:rsidR="004A51CD" w:rsidRDefault="004A51CD">
                            <w:r w:rsidRPr="007F6621">
                              <w:rPr>
                                <w:noProof/>
                                <w:lang w:eastAsia="en-GB"/>
                              </w:rPr>
                              <w:drawing>
                                <wp:inline distT="0" distB="0" distL="0" distR="0" wp14:anchorId="11AF7BF0" wp14:editId="14327397">
                                  <wp:extent cx="15906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76F1A" id="_x0000_s1027" type="#_x0000_t202" style="position:absolute;left:0;text-align:left;margin-left:373.75pt;margin-top:12.25pt;width:153.2pt;height:57.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YzICwIAAPkDAAAOAAAAZHJzL2Uyb0RvYy54bWysU9tu2zAMfR+wfxD0vjgxkjYx4hRduwwD&#10;ugvQ7gMYWY6FSaImKbG7rx8lp2mwvQ3zgyCa5CHPIbW+GYxmR+mDQlvz2WTKmbQCG2X3Nf/+tH23&#10;5CxEsA1otLLmzzLwm83bN+veVbLEDnUjPSMQG6re1byL0VVFEUQnDYQJOmnJ2aI3EMn0+6Lx0BO6&#10;0UU5nV4VPfrGeRQyBPp7Pzr5JuO3rRTxa9sGGZmuOfUW8+nzuUtnsVlDtffgOiVObcA/dGFAWSp6&#10;hrqHCOzg1V9QRgmPAds4EWgKbFslZOZAbGbTP9g8duBk5kLiBHeWKfw/WPHl+M0z1dDsOLNgaERP&#10;cojsPQ6sTOr0LlQU9OgoLA70O0UmpsE9oPgRmMW7Duxe3nqPfSehoe5mKbO4SB1xQgLZ9Z+xoTJw&#10;iJiBhtabBEhiMEKnKT2fJ5NaEankar64mpNLkO+6XK6WeXQFVC/Zzof4UaJh6VJzT5PP6HB8CDF1&#10;A9VLSCpmcau0ztPXlvU1Xy3KRU648BgVaTm1MjVfTtM3rksi+cE2OTmC0uOdCmh7Yp2IjpTjsBtO&#10;8lJ8UmSHzTPJ4HHcRXo7dOnQ/+Kspz2sefh5AC85058sSbmazRPvmI354rokw196dpcesIKgah45&#10;G693MS/7OLBbknyrshqvnZxapv3KIp3eQlrgSztHvb7YzW8AAAD//wMAUEsDBBQABgAIAAAAIQDI&#10;nfpf4AAAAAsBAAAPAAAAZHJzL2Rvd25yZXYueG1sTI9NT8MwDIbvSPyHyEjcWEK7UdY1nSa0jSMw&#10;qp2zxrQVzYearCv/Hu8EJ9vyo9ePi/VkejbiEDpnJTzOBDC0tdOdbSRUn7uHZ2AhKqtV7yxK+MEA&#10;6/L2plC5dhf7geMhNoxCbMiVhDZGn3Me6haNCjPn0dLuyw1GRRqHhutBXSjc9DwR4okb1Vm60CqP&#10;Ly3W34ezkeCj32evw9v7ZrsbRXXcV0nXbKW8v5s2K2ARp/gHw1Wf1KEkp5M7Wx1YLyGbZwtCJSRz&#10;qldALNIlsBN16TIFXhb8/w/lLwAAAP//AwBQSwECLQAUAAYACAAAACEAtoM4kv4AAADhAQAAEwAA&#10;AAAAAAAAAAAAAAAAAAAAW0NvbnRlbnRfVHlwZXNdLnhtbFBLAQItABQABgAIAAAAIQA4/SH/1gAA&#10;AJQBAAALAAAAAAAAAAAAAAAAAC8BAABfcmVscy8ucmVsc1BLAQItABQABgAIAAAAIQDh6YzICwIA&#10;APkDAAAOAAAAAAAAAAAAAAAAAC4CAABkcnMvZTJvRG9jLnhtbFBLAQItABQABgAIAAAAIQDInfpf&#10;4AAAAAsBAAAPAAAAAAAAAAAAAAAAAGUEAABkcnMvZG93bnJldi54bWxQSwUGAAAAAAQABADzAAAA&#10;cgUAAAAA&#10;" filled="f" stroked="f">
                <v:textbox style="mso-fit-shape-to-text:t">
                  <w:txbxContent>
                    <w:p w14:paraId="70DC3052" w14:textId="77777777" w:rsidR="004A51CD" w:rsidRDefault="004A51CD">
                      <w:r w:rsidRPr="007F6621">
                        <w:rPr>
                          <w:noProof/>
                          <w:lang w:eastAsia="en-GB"/>
                        </w:rPr>
                        <w:drawing>
                          <wp:inline distT="0" distB="0" distL="0" distR="0" wp14:anchorId="11AF7BF0" wp14:editId="14327397">
                            <wp:extent cx="15906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inline>
                        </w:drawing>
                      </w:r>
                    </w:p>
                  </w:txbxContent>
                </v:textbox>
              </v:shape>
            </w:pict>
          </mc:Fallback>
        </mc:AlternateContent>
      </w:r>
      <w:r>
        <w:rPr>
          <w:rFonts w:ascii="Arial" w:hAnsi="Arial" w:cs="Arial"/>
          <w:b/>
          <w:noProof/>
          <w:sz w:val="20"/>
          <w:szCs w:val="20"/>
          <w:lang w:eastAsia="en-GB"/>
        </w:rPr>
        <w:drawing>
          <wp:anchor distT="0" distB="0" distL="114300" distR="114300" simplePos="0" relativeHeight="251661312" behindDoc="0" locked="0" layoutInCell="1" allowOverlap="1" wp14:anchorId="2558C04C" wp14:editId="58D5DB48">
            <wp:simplePos x="0" y="0"/>
            <wp:positionH relativeFrom="column">
              <wp:posOffset>-842645</wp:posOffset>
            </wp:positionH>
            <wp:positionV relativeFrom="paragraph">
              <wp:posOffset>137160</wp:posOffset>
            </wp:positionV>
            <wp:extent cx="1379220" cy="9499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NWL Programme Tag Line 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949960"/>
                    </a:xfrm>
                    <a:prstGeom prst="rect">
                      <a:avLst/>
                    </a:prstGeom>
                  </pic:spPr>
                </pic:pic>
              </a:graphicData>
            </a:graphic>
            <wp14:sizeRelH relativeFrom="page">
              <wp14:pctWidth>0</wp14:pctWidth>
            </wp14:sizeRelH>
            <wp14:sizeRelV relativeFrom="page">
              <wp14:pctHeight>0</wp14:pctHeight>
            </wp14:sizeRelV>
          </wp:anchor>
        </w:drawing>
      </w:r>
    </w:p>
    <w:p w14:paraId="4FFE51D1" w14:textId="77777777" w:rsidR="005A50AE" w:rsidRPr="006C1AFF" w:rsidRDefault="005A50AE" w:rsidP="005A50AE">
      <w:pPr>
        <w:jc w:val="center"/>
        <w:rPr>
          <w:rFonts w:ascii="Arial" w:hAnsi="Arial" w:cs="Arial"/>
          <w:b/>
          <w:color w:val="000000"/>
        </w:rPr>
      </w:pPr>
    </w:p>
    <w:p w14:paraId="6A95982A" w14:textId="77777777" w:rsidR="00872173" w:rsidRDefault="00872173" w:rsidP="00184464">
      <w:pPr>
        <w:rPr>
          <w:rFonts w:ascii="Arial" w:hAnsi="Arial" w:cs="Arial"/>
          <w:b/>
          <w:color w:val="000000" w:themeColor="text1"/>
        </w:rPr>
      </w:pPr>
    </w:p>
    <w:p w14:paraId="07FB69EA" w14:textId="77777777" w:rsidR="004A5C9A" w:rsidRDefault="004A5C9A" w:rsidP="00184464">
      <w:pPr>
        <w:rPr>
          <w:rFonts w:ascii="Arial" w:hAnsi="Arial" w:cs="Arial"/>
          <w:b/>
          <w:color w:val="000000" w:themeColor="text1"/>
        </w:rPr>
      </w:pPr>
    </w:p>
    <w:p w14:paraId="531AE3A3" w14:textId="77777777" w:rsidR="004A51CD" w:rsidRDefault="004A51CD" w:rsidP="00184464">
      <w:pPr>
        <w:rPr>
          <w:rFonts w:ascii="Arial" w:hAnsi="Arial" w:cs="Arial"/>
          <w:b/>
          <w:color w:val="000000" w:themeColor="text1"/>
        </w:rPr>
      </w:pPr>
    </w:p>
    <w:p w14:paraId="499BD5CE" w14:textId="77777777" w:rsidR="004A51CD" w:rsidRDefault="004A51CD" w:rsidP="00184464">
      <w:pPr>
        <w:rPr>
          <w:rFonts w:ascii="Arial" w:hAnsi="Arial" w:cs="Arial"/>
          <w:b/>
          <w:color w:val="000000" w:themeColor="text1"/>
        </w:rPr>
      </w:pPr>
    </w:p>
    <w:p w14:paraId="7A6627C2" w14:textId="77777777" w:rsidR="004A51CD" w:rsidRDefault="004A51CD" w:rsidP="00184464">
      <w:pPr>
        <w:rPr>
          <w:rFonts w:ascii="Arial" w:hAnsi="Arial" w:cs="Arial"/>
          <w:b/>
          <w:color w:val="000000" w:themeColor="text1"/>
        </w:rPr>
      </w:pPr>
    </w:p>
    <w:p w14:paraId="3C103B35" w14:textId="77777777" w:rsidR="00ED54A9" w:rsidRPr="00ED54A9" w:rsidRDefault="00ED54A9" w:rsidP="00ED54A9">
      <w:pPr>
        <w:spacing w:after="200" w:line="276" w:lineRule="auto"/>
        <w:outlineLvl w:val="0"/>
        <w:rPr>
          <w:rFonts w:asciiTheme="minorHAnsi" w:hAnsiTheme="minorHAnsi" w:cstheme="minorBidi"/>
          <w:b/>
          <w:color w:val="000000" w:themeColor="text1"/>
          <w:sz w:val="24"/>
        </w:rPr>
      </w:pPr>
      <w:r w:rsidRPr="00ED54A9">
        <w:rPr>
          <w:rFonts w:asciiTheme="minorHAnsi" w:hAnsiTheme="minorHAnsi" w:cstheme="minorBidi"/>
          <w:b/>
          <w:color w:val="000000" w:themeColor="text1"/>
          <w:sz w:val="24"/>
        </w:rPr>
        <w:t>Background</w:t>
      </w:r>
    </w:p>
    <w:p w14:paraId="55BC324D" w14:textId="77777777" w:rsidR="00ED54A9" w:rsidRPr="00ED54A9" w:rsidRDefault="00ED54A9" w:rsidP="00ED54A9">
      <w:pPr>
        <w:rPr>
          <w:rFonts w:asciiTheme="minorHAnsi" w:hAnsiTheme="minorHAnsi" w:cs="Times New Roman"/>
          <w:color w:val="000000"/>
          <w:vertAlign w:val="superscript"/>
          <w:lang w:eastAsia="en-GB"/>
        </w:rPr>
      </w:pPr>
      <w:r w:rsidRPr="00ED54A9">
        <w:rPr>
          <w:rFonts w:asciiTheme="minorHAnsi" w:hAnsiTheme="minorHAnsi" w:cs="Times New Roman"/>
          <w:color w:val="000000"/>
          <w:lang w:eastAsia="en-GB"/>
        </w:rPr>
        <w:t xml:space="preserve">The </w:t>
      </w:r>
      <w:r>
        <w:rPr>
          <w:rFonts w:asciiTheme="minorHAnsi" w:hAnsiTheme="minorHAnsi" w:cs="Times New Roman"/>
          <w:color w:val="000000"/>
          <w:lang w:eastAsia="en-GB"/>
        </w:rPr>
        <w:t xml:space="preserve">North </w:t>
      </w:r>
      <w:r w:rsidRPr="00ED54A9">
        <w:rPr>
          <w:rFonts w:asciiTheme="minorHAnsi" w:hAnsiTheme="minorHAnsi" w:cs="Times New Roman"/>
          <w:color w:val="000000"/>
          <w:lang w:eastAsia="en-GB"/>
        </w:rPr>
        <w:t>West London Collaborative of Clinical Commissioning Groups (NWL CCGs) and Healthy London Partnership (HLP) have been working with CCGs, voluntary sector, councils and members of the public to understand how personalised care plans can inform choice, improve shared decision making and provide Londoners with greater levels of control. In this project, we are</w:t>
      </w:r>
      <w:r w:rsidR="005C54A5">
        <w:rPr>
          <w:rFonts w:asciiTheme="minorHAnsi" w:hAnsiTheme="minorHAnsi" w:cs="Times New Roman"/>
          <w:color w:val="000000"/>
          <w:lang w:eastAsia="en-GB"/>
        </w:rPr>
        <w:t xml:space="preserve"> also</w:t>
      </w:r>
      <w:r w:rsidRPr="00ED54A9">
        <w:rPr>
          <w:rFonts w:asciiTheme="minorHAnsi" w:hAnsiTheme="minorHAnsi" w:cs="Times New Roman"/>
          <w:color w:val="000000"/>
          <w:lang w:eastAsia="en-GB"/>
        </w:rPr>
        <w:t xml:space="preserve"> interested to learn how </w:t>
      </w:r>
      <w:r w:rsidRPr="00A16421">
        <w:rPr>
          <w:rFonts w:asciiTheme="minorHAnsi" w:hAnsiTheme="minorHAnsi" w:cs="Times New Roman"/>
          <w:color w:val="000000"/>
          <w:highlight w:val="yellow"/>
          <w:lang w:eastAsia="en-GB"/>
        </w:rPr>
        <w:t>personalised care plans could be used to improve public access to personal health budgets.</w:t>
      </w:r>
    </w:p>
    <w:p w14:paraId="2FE289D7" w14:textId="77777777" w:rsidR="00ED54A9" w:rsidRPr="00ED54A9" w:rsidRDefault="00ED54A9" w:rsidP="00ED54A9">
      <w:pPr>
        <w:rPr>
          <w:rFonts w:asciiTheme="minorHAnsi" w:hAnsiTheme="minorHAnsi" w:cs="Times New Roman"/>
          <w:color w:val="000000"/>
          <w:sz w:val="24"/>
          <w:szCs w:val="24"/>
          <w:lang w:eastAsia="en-GB"/>
        </w:rPr>
      </w:pPr>
    </w:p>
    <w:p w14:paraId="20CEDD17" w14:textId="77777777" w:rsidR="00ED54A9" w:rsidRPr="00ED54A9" w:rsidRDefault="00ED54A9" w:rsidP="00ED54A9">
      <w:pPr>
        <w:rPr>
          <w:rFonts w:asciiTheme="minorHAnsi" w:hAnsiTheme="minorHAnsi" w:cs="Times New Roman"/>
          <w:color w:val="000000"/>
          <w:lang w:eastAsia="en-GB"/>
        </w:rPr>
      </w:pPr>
      <w:r w:rsidRPr="00ED54A9">
        <w:rPr>
          <w:rFonts w:asciiTheme="minorHAnsi" w:hAnsiTheme="minorHAnsi" w:cs="Times New Roman"/>
          <w:color w:val="000000"/>
          <w:lang w:eastAsia="en-GB"/>
        </w:rPr>
        <w:t xml:space="preserve">The project team is  </w:t>
      </w:r>
      <w:r w:rsidRPr="00A16421">
        <w:rPr>
          <w:rFonts w:asciiTheme="minorHAnsi" w:hAnsiTheme="minorHAnsi" w:cs="Times New Roman"/>
          <w:color w:val="000000"/>
          <w:highlight w:val="yellow"/>
          <w:lang w:eastAsia="en-GB"/>
        </w:rPr>
        <w:t>seeking to work with local voluntary and charitable organisations and their members to lead individual local workshops, each lasting up to 4hours,</w:t>
      </w:r>
      <w:r w:rsidRPr="00ED54A9">
        <w:rPr>
          <w:rFonts w:asciiTheme="minorHAnsi" w:hAnsiTheme="minorHAnsi" w:cs="Times New Roman"/>
          <w:color w:val="000000"/>
          <w:lang w:eastAsia="en-GB"/>
        </w:rPr>
        <w:t xml:space="preserve"> in the North West London </w:t>
      </w:r>
      <w:r w:rsidRPr="00A16421">
        <w:rPr>
          <w:rFonts w:asciiTheme="minorHAnsi" w:hAnsiTheme="minorHAnsi" w:cs="Times New Roman"/>
          <w:color w:val="000000"/>
          <w:highlight w:val="yellow"/>
          <w:lang w:eastAsia="en-GB"/>
        </w:rPr>
        <w:t xml:space="preserve">area for those with </w:t>
      </w:r>
      <w:r w:rsidR="005C54A5" w:rsidRPr="00A16421">
        <w:rPr>
          <w:rFonts w:asciiTheme="minorHAnsi" w:hAnsiTheme="minorHAnsi" w:cs="Times New Roman"/>
          <w:color w:val="000000"/>
          <w:highlight w:val="yellow"/>
          <w:lang w:eastAsia="en-GB"/>
        </w:rPr>
        <w:t>long term</w:t>
      </w:r>
      <w:r w:rsidRPr="00A16421">
        <w:rPr>
          <w:rFonts w:asciiTheme="minorHAnsi" w:hAnsiTheme="minorHAnsi" w:cs="Times New Roman"/>
          <w:color w:val="000000"/>
          <w:highlight w:val="yellow"/>
          <w:lang w:eastAsia="en-GB"/>
        </w:rPr>
        <w:t xml:space="preserve"> condition</w:t>
      </w:r>
      <w:r w:rsidR="005C54A5" w:rsidRPr="00A16421">
        <w:rPr>
          <w:rFonts w:asciiTheme="minorHAnsi" w:hAnsiTheme="minorHAnsi" w:cs="Times New Roman"/>
          <w:color w:val="000000"/>
          <w:highlight w:val="yellow"/>
          <w:lang w:eastAsia="en-GB"/>
        </w:rPr>
        <w:t>s</w:t>
      </w:r>
      <w:r w:rsidRPr="00A16421">
        <w:rPr>
          <w:rFonts w:asciiTheme="minorHAnsi" w:hAnsiTheme="minorHAnsi" w:cs="Times New Roman"/>
          <w:color w:val="000000"/>
          <w:highlight w:val="yellow"/>
          <w:lang w:eastAsia="en-GB"/>
        </w:rPr>
        <w:t xml:space="preserve"> (with two or more conditions) and for those with a learning disability and autism.</w:t>
      </w:r>
      <w:r w:rsidRPr="00ED54A9">
        <w:rPr>
          <w:rFonts w:asciiTheme="minorHAnsi" w:hAnsiTheme="minorHAnsi" w:cs="Times New Roman"/>
          <w:color w:val="000000"/>
          <w:lang w:eastAsia="en-GB"/>
        </w:rPr>
        <w:t xml:space="preserve"> We </w:t>
      </w:r>
      <w:r>
        <w:rPr>
          <w:rFonts w:asciiTheme="minorHAnsi" w:hAnsiTheme="minorHAnsi" w:cs="Times New Roman"/>
          <w:color w:val="000000"/>
          <w:lang w:eastAsia="en-GB"/>
        </w:rPr>
        <w:t xml:space="preserve">are </w:t>
      </w:r>
      <w:r w:rsidRPr="00ED54A9">
        <w:rPr>
          <w:rFonts w:asciiTheme="minorHAnsi" w:hAnsiTheme="minorHAnsi" w:cs="Times New Roman"/>
          <w:color w:val="000000"/>
          <w:lang w:eastAsia="en-GB"/>
        </w:rPr>
        <w:t>look</w:t>
      </w:r>
      <w:r>
        <w:rPr>
          <w:rFonts w:asciiTheme="minorHAnsi" w:hAnsiTheme="minorHAnsi" w:cs="Times New Roman"/>
          <w:color w:val="000000"/>
          <w:lang w:eastAsia="en-GB"/>
        </w:rPr>
        <w:t>ing</w:t>
      </w:r>
      <w:r w:rsidRPr="00ED54A9">
        <w:rPr>
          <w:rFonts w:asciiTheme="minorHAnsi" w:hAnsiTheme="minorHAnsi" w:cs="Times New Roman"/>
          <w:color w:val="000000"/>
          <w:lang w:eastAsia="en-GB"/>
        </w:rPr>
        <w:t xml:space="preserve"> </w:t>
      </w:r>
      <w:r w:rsidR="00772A6B">
        <w:rPr>
          <w:rFonts w:asciiTheme="minorHAnsi" w:hAnsiTheme="minorHAnsi" w:cs="Times New Roman"/>
          <w:color w:val="000000"/>
          <w:lang w:eastAsia="en-GB"/>
        </w:rPr>
        <w:t>for</w:t>
      </w:r>
      <w:r w:rsidRPr="00ED54A9">
        <w:rPr>
          <w:rFonts w:asciiTheme="minorHAnsi" w:hAnsiTheme="minorHAnsi" w:cs="Times New Roman"/>
          <w:color w:val="000000"/>
          <w:lang w:eastAsia="en-GB"/>
        </w:rPr>
        <w:t xml:space="preserve"> organisation</w:t>
      </w:r>
      <w:r w:rsidR="00772A6B">
        <w:rPr>
          <w:rFonts w:asciiTheme="minorHAnsi" w:hAnsiTheme="minorHAnsi" w:cs="Times New Roman"/>
          <w:color w:val="000000"/>
          <w:lang w:eastAsia="en-GB"/>
        </w:rPr>
        <w:t>s</w:t>
      </w:r>
      <w:r w:rsidRPr="00ED54A9">
        <w:rPr>
          <w:rFonts w:asciiTheme="minorHAnsi" w:hAnsiTheme="minorHAnsi" w:cs="Times New Roman"/>
          <w:color w:val="000000"/>
          <w:lang w:eastAsia="en-GB"/>
        </w:rPr>
        <w:t xml:space="preserve"> to </w:t>
      </w:r>
      <w:r w:rsidR="00772A6B">
        <w:rPr>
          <w:rFonts w:asciiTheme="minorHAnsi" w:hAnsiTheme="minorHAnsi" w:cs="Times New Roman"/>
          <w:color w:val="000000"/>
          <w:lang w:eastAsia="en-GB"/>
        </w:rPr>
        <w:t>arrange</w:t>
      </w:r>
      <w:r w:rsidRPr="00ED54A9">
        <w:rPr>
          <w:rFonts w:asciiTheme="minorHAnsi" w:hAnsiTheme="minorHAnsi" w:cs="Times New Roman"/>
          <w:color w:val="000000"/>
          <w:lang w:eastAsia="en-GB"/>
        </w:rPr>
        <w:t xml:space="preserve"> </w:t>
      </w:r>
      <w:r>
        <w:rPr>
          <w:rFonts w:asciiTheme="minorHAnsi" w:hAnsiTheme="minorHAnsi" w:cs="Times New Roman"/>
          <w:color w:val="000000"/>
          <w:lang w:eastAsia="en-GB"/>
        </w:rPr>
        <w:t xml:space="preserve">individual </w:t>
      </w:r>
      <w:r w:rsidRPr="00ED54A9">
        <w:rPr>
          <w:rFonts w:asciiTheme="minorHAnsi" w:hAnsiTheme="minorHAnsi" w:cs="Times New Roman"/>
          <w:color w:val="000000"/>
          <w:lang w:eastAsia="en-GB"/>
        </w:rPr>
        <w:t xml:space="preserve">workshops and to recruit </w:t>
      </w:r>
      <w:r>
        <w:rPr>
          <w:rFonts w:asciiTheme="minorHAnsi" w:hAnsiTheme="minorHAnsi" w:cs="Times New Roman"/>
          <w:color w:val="000000"/>
          <w:lang w:eastAsia="en-GB"/>
        </w:rPr>
        <w:t>local experts by experience to</w:t>
      </w:r>
      <w:r w:rsidRPr="00ED54A9">
        <w:rPr>
          <w:rFonts w:asciiTheme="minorHAnsi" w:hAnsiTheme="minorHAnsi" w:cs="Times New Roman"/>
          <w:color w:val="000000"/>
          <w:lang w:eastAsia="en-GB"/>
        </w:rPr>
        <w:t xml:space="preserve"> the workshop. </w:t>
      </w:r>
      <w:r>
        <w:rPr>
          <w:rFonts w:asciiTheme="minorHAnsi" w:hAnsiTheme="minorHAnsi" w:cs="Times New Roman"/>
          <w:color w:val="000000"/>
          <w:lang w:eastAsia="en-GB"/>
        </w:rPr>
        <w:t>By experts by experience, we mean individual service users, cares and family members</w:t>
      </w:r>
      <w:r w:rsidR="005C54A5">
        <w:rPr>
          <w:rFonts w:asciiTheme="minorHAnsi" w:hAnsiTheme="minorHAnsi" w:cs="Times New Roman"/>
          <w:color w:val="000000"/>
          <w:lang w:eastAsia="en-GB"/>
        </w:rPr>
        <w:t xml:space="preserve"> of people with </w:t>
      </w:r>
      <w:r w:rsidR="00772A6B">
        <w:rPr>
          <w:rFonts w:asciiTheme="minorHAnsi" w:hAnsiTheme="minorHAnsi" w:cs="Times New Roman"/>
          <w:color w:val="000000"/>
          <w:lang w:eastAsia="en-GB"/>
        </w:rPr>
        <w:t xml:space="preserve">the </w:t>
      </w:r>
      <w:r w:rsidR="005C54A5">
        <w:rPr>
          <w:rFonts w:asciiTheme="minorHAnsi" w:hAnsiTheme="minorHAnsi" w:cs="Times New Roman"/>
          <w:color w:val="000000"/>
          <w:lang w:eastAsia="en-GB"/>
        </w:rPr>
        <w:t>above conditions</w:t>
      </w:r>
      <w:r>
        <w:rPr>
          <w:rFonts w:asciiTheme="minorHAnsi" w:hAnsiTheme="minorHAnsi" w:cs="Times New Roman"/>
          <w:color w:val="000000"/>
          <w:lang w:eastAsia="en-GB"/>
        </w:rPr>
        <w:t xml:space="preserve">. </w:t>
      </w:r>
      <w:r w:rsidRPr="00ED54A9">
        <w:rPr>
          <w:rFonts w:asciiTheme="minorHAnsi" w:hAnsiTheme="minorHAnsi" w:cs="Times New Roman"/>
          <w:color w:val="000000"/>
          <w:lang w:eastAsia="en-GB"/>
        </w:rPr>
        <w:t>M</w:t>
      </w:r>
      <w:r>
        <w:rPr>
          <w:rFonts w:asciiTheme="minorHAnsi" w:hAnsiTheme="minorHAnsi" w:cs="Times New Roman"/>
          <w:color w:val="000000"/>
          <w:lang w:eastAsia="en-GB"/>
        </w:rPr>
        <w:t xml:space="preserve">embers of the project team will </w:t>
      </w:r>
      <w:r w:rsidRPr="00ED54A9">
        <w:rPr>
          <w:rFonts w:asciiTheme="minorHAnsi" w:hAnsiTheme="minorHAnsi" w:cs="Times New Roman"/>
          <w:color w:val="000000"/>
          <w:lang w:eastAsia="en-GB"/>
        </w:rPr>
        <w:t>work with and support the development of the workshop and take part</w:t>
      </w:r>
      <w:r>
        <w:rPr>
          <w:rFonts w:asciiTheme="minorHAnsi" w:hAnsiTheme="minorHAnsi" w:cs="Times New Roman"/>
          <w:color w:val="000000"/>
          <w:lang w:eastAsia="en-GB"/>
        </w:rPr>
        <w:t xml:space="preserve"> – we are offering access to subject matter expert</w:t>
      </w:r>
      <w:r w:rsidR="005C54A5">
        <w:rPr>
          <w:rFonts w:asciiTheme="minorHAnsi" w:hAnsiTheme="minorHAnsi" w:cs="Times New Roman"/>
          <w:color w:val="000000"/>
          <w:lang w:eastAsia="en-GB"/>
        </w:rPr>
        <w:t>s</w:t>
      </w:r>
      <w:r>
        <w:rPr>
          <w:rFonts w:asciiTheme="minorHAnsi" w:hAnsiTheme="minorHAnsi" w:cs="Times New Roman"/>
          <w:color w:val="000000"/>
          <w:lang w:eastAsia="en-GB"/>
        </w:rPr>
        <w:t>, as well as other team members to chair and help facilitate the discussion</w:t>
      </w:r>
      <w:r w:rsidRPr="00ED54A9">
        <w:rPr>
          <w:rFonts w:asciiTheme="minorHAnsi" w:hAnsiTheme="minorHAnsi" w:cs="Times New Roman"/>
          <w:color w:val="000000"/>
          <w:lang w:eastAsia="en-GB"/>
        </w:rPr>
        <w:t xml:space="preserve">. Workshops will need to be held between </w:t>
      </w:r>
      <w:r w:rsidRPr="00ED54A9">
        <w:rPr>
          <w:rFonts w:asciiTheme="minorHAnsi" w:hAnsiTheme="minorHAnsi" w:cs="Times New Roman"/>
          <w:b/>
          <w:color w:val="000000"/>
          <w:lang w:eastAsia="en-GB"/>
        </w:rPr>
        <w:t>27 February 2017 and the 17</w:t>
      </w:r>
      <w:r w:rsidRPr="00ED54A9">
        <w:rPr>
          <w:rFonts w:asciiTheme="minorHAnsi" w:hAnsiTheme="minorHAnsi" w:cs="Times New Roman"/>
          <w:b/>
          <w:color w:val="000000"/>
          <w:vertAlign w:val="superscript"/>
          <w:lang w:eastAsia="en-GB"/>
        </w:rPr>
        <w:t xml:space="preserve"> </w:t>
      </w:r>
      <w:r w:rsidRPr="00ED54A9">
        <w:rPr>
          <w:rFonts w:asciiTheme="minorHAnsi" w:hAnsiTheme="minorHAnsi" w:cs="Times New Roman"/>
          <w:b/>
          <w:color w:val="000000"/>
          <w:lang w:eastAsia="en-GB"/>
        </w:rPr>
        <w:t>March 2017</w:t>
      </w:r>
      <w:r w:rsidR="005C54A5">
        <w:rPr>
          <w:rFonts w:asciiTheme="minorHAnsi" w:hAnsiTheme="minorHAnsi" w:cs="Times New Roman"/>
          <w:color w:val="000000"/>
          <w:lang w:eastAsia="en-GB"/>
        </w:rPr>
        <w:t xml:space="preserve">. </w:t>
      </w:r>
      <w:r>
        <w:rPr>
          <w:rFonts w:asciiTheme="minorHAnsi" w:hAnsiTheme="minorHAnsi" w:cs="Times New Roman"/>
          <w:color w:val="000000"/>
          <w:lang w:eastAsia="en-GB"/>
        </w:rPr>
        <w:t>The feedback from individuals, carers and family members in each workshop will be captured and will help to inform the development of personalised care plans</w:t>
      </w:r>
      <w:r w:rsidR="005C54A5">
        <w:rPr>
          <w:rFonts w:asciiTheme="minorHAnsi" w:hAnsiTheme="minorHAnsi" w:cs="Times New Roman"/>
          <w:color w:val="000000"/>
          <w:lang w:eastAsia="en-GB"/>
        </w:rPr>
        <w:t xml:space="preserve"> which people can access online</w:t>
      </w:r>
      <w:r>
        <w:rPr>
          <w:rFonts w:asciiTheme="minorHAnsi" w:hAnsiTheme="minorHAnsi" w:cs="Times New Roman"/>
          <w:color w:val="000000"/>
          <w:lang w:eastAsia="en-GB"/>
        </w:rPr>
        <w:t xml:space="preserve">. </w:t>
      </w:r>
    </w:p>
    <w:p w14:paraId="3B0488FB" w14:textId="77777777" w:rsidR="00ED54A9" w:rsidRPr="00ED54A9" w:rsidRDefault="00ED54A9" w:rsidP="00ED54A9">
      <w:pPr>
        <w:rPr>
          <w:rFonts w:asciiTheme="minorHAnsi" w:hAnsiTheme="minorHAnsi" w:cs="Times New Roman"/>
          <w:color w:val="000000"/>
          <w:lang w:eastAsia="en-GB"/>
        </w:rPr>
      </w:pPr>
    </w:p>
    <w:p w14:paraId="3807E5EB" w14:textId="77777777" w:rsidR="00ED54A9" w:rsidRPr="00ED54A9" w:rsidRDefault="00ED54A9" w:rsidP="00ED54A9">
      <w:pPr>
        <w:spacing w:after="200"/>
        <w:outlineLvl w:val="0"/>
        <w:rPr>
          <w:rFonts w:asciiTheme="minorHAnsi" w:hAnsiTheme="minorHAnsi" w:cstheme="minorBidi"/>
          <w:b/>
          <w:color w:val="000000" w:themeColor="text1"/>
          <w:sz w:val="24"/>
        </w:rPr>
      </w:pPr>
      <w:r w:rsidRPr="00ED54A9">
        <w:rPr>
          <w:rFonts w:asciiTheme="minorHAnsi" w:hAnsiTheme="minorHAnsi" w:cstheme="minorBidi"/>
          <w:b/>
          <w:color w:val="000000" w:themeColor="text1"/>
          <w:sz w:val="24"/>
        </w:rPr>
        <w:t>Aims</w:t>
      </w:r>
    </w:p>
    <w:p w14:paraId="220C2EF5" w14:textId="77777777" w:rsidR="00ED54A9" w:rsidRPr="00ED54A9" w:rsidRDefault="00ED54A9" w:rsidP="00ED54A9">
      <w:pPr>
        <w:spacing w:line="276" w:lineRule="auto"/>
        <w:rPr>
          <w:rFonts w:asciiTheme="minorHAnsi" w:hAnsiTheme="minorHAnsi" w:cstheme="minorBidi"/>
        </w:rPr>
      </w:pPr>
      <w:r w:rsidRPr="00ED54A9">
        <w:rPr>
          <w:rFonts w:asciiTheme="minorHAnsi" w:hAnsiTheme="minorHAnsi" w:cstheme="minorBidi"/>
        </w:rPr>
        <w:t>The aims for the workshop are</w:t>
      </w:r>
      <w:r w:rsidR="00CF0073">
        <w:rPr>
          <w:rFonts w:asciiTheme="minorHAnsi" w:hAnsiTheme="minorHAnsi" w:cstheme="minorBidi"/>
        </w:rPr>
        <w:t xml:space="preserve"> to:</w:t>
      </w:r>
    </w:p>
    <w:p w14:paraId="48722487" w14:textId="77777777" w:rsidR="00ED54A9" w:rsidRPr="00ED54A9" w:rsidRDefault="00ED54A9" w:rsidP="00BD6C3E">
      <w:pPr>
        <w:numPr>
          <w:ilvl w:val="0"/>
          <w:numId w:val="1"/>
        </w:numPr>
        <w:spacing w:after="200" w:line="276" w:lineRule="auto"/>
        <w:contextualSpacing/>
        <w:rPr>
          <w:rFonts w:asciiTheme="minorHAnsi" w:hAnsiTheme="minorHAnsi" w:cs="Arial"/>
        </w:rPr>
      </w:pPr>
      <w:r w:rsidRPr="00ED54A9">
        <w:rPr>
          <w:rFonts w:asciiTheme="minorHAnsi" w:hAnsiTheme="minorHAnsi" w:cs="Arial"/>
        </w:rPr>
        <w:t>Agree the purpose, core features and functions of a personalised care plan and its value in improving care for users and their carers.</w:t>
      </w:r>
      <w:r w:rsidR="00CF0073">
        <w:rPr>
          <w:rFonts w:asciiTheme="minorHAnsi" w:hAnsiTheme="minorHAnsi" w:cs="Arial"/>
        </w:rPr>
        <w:t xml:space="preserve"> We will share a </w:t>
      </w:r>
      <w:r w:rsidR="005C54A5">
        <w:rPr>
          <w:rFonts w:asciiTheme="minorHAnsi" w:hAnsiTheme="minorHAnsi" w:cs="Arial"/>
        </w:rPr>
        <w:t>care plan</w:t>
      </w:r>
      <w:r w:rsidRPr="00ED54A9">
        <w:rPr>
          <w:rFonts w:asciiTheme="minorHAnsi" w:hAnsiTheme="minorHAnsi" w:cs="Arial"/>
        </w:rPr>
        <w:t xml:space="preserve"> </w:t>
      </w:r>
      <w:r w:rsidR="00CF0073">
        <w:rPr>
          <w:rFonts w:asciiTheme="minorHAnsi" w:hAnsiTheme="minorHAnsi" w:cs="Arial"/>
        </w:rPr>
        <w:t xml:space="preserve">as a worked example to help facilitate the discussion. </w:t>
      </w:r>
    </w:p>
    <w:p w14:paraId="5DF0195F" w14:textId="77777777" w:rsidR="00ED54A9" w:rsidRPr="00ED54A9" w:rsidRDefault="00ED54A9" w:rsidP="00BD6C3E">
      <w:pPr>
        <w:numPr>
          <w:ilvl w:val="0"/>
          <w:numId w:val="1"/>
        </w:numPr>
        <w:spacing w:after="200" w:line="276" w:lineRule="auto"/>
        <w:contextualSpacing/>
        <w:rPr>
          <w:rFonts w:asciiTheme="minorHAnsi" w:hAnsiTheme="minorHAnsi" w:cs="Arial"/>
        </w:rPr>
      </w:pPr>
      <w:r w:rsidRPr="00ED54A9">
        <w:rPr>
          <w:rFonts w:asciiTheme="minorHAnsi" w:hAnsiTheme="minorHAnsi" w:cs="Arial"/>
        </w:rPr>
        <w:t xml:space="preserve">Obtain experiences about existing care plans and capture benefits and dis-benefits to individuals, professionals, carers and family members. </w:t>
      </w:r>
    </w:p>
    <w:p w14:paraId="5F0A328B" w14:textId="77777777" w:rsidR="00ED54A9" w:rsidRPr="00ED54A9" w:rsidRDefault="00ED54A9" w:rsidP="00BD6C3E">
      <w:pPr>
        <w:numPr>
          <w:ilvl w:val="0"/>
          <w:numId w:val="1"/>
        </w:numPr>
        <w:spacing w:after="200" w:line="276" w:lineRule="auto"/>
        <w:contextualSpacing/>
        <w:rPr>
          <w:rFonts w:asciiTheme="minorHAnsi" w:hAnsiTheme="minorHAnsi" w:cs="Arial"/>
        </w:rPr>
      </w:pPr>
      <w:r w:rsidRPr="00ED54A9">
        <w:rPr>
          <w:rFonts w:asciiTheme="minorHAnsi" w:hAnsiTheme="minorHAnsi" w:cs="Arial"/>
        </w:rPr>
        <w:t xml:space="preserve">Understand how personalised care plans can inform choice and support </w:t>
      </w:r>
      <w:r w:rsidR="00CF0073">
        <w:rPr>
          <w:rFonts w:asciiTheme="minorHAnsi" w:hAnsiTheme="minorHAnsi" w:cs="Arial"/>
        </w:rPr>
        <w:t xml:space="preserve">improved </w:t>
      </w:r>
      <w:r w:rsidRPr="00ED54A9">
        <w:rPr>
          <w:rFonts w:asciiTheme="minorHAnsi" w:hAnsiTheme="minorHAnsi" w:cs="Arial"/>
        </w:rPr>
        <w:t>public access to Personal Health Budgets – but only for those people seeking to hold a personal health budget.</w:t>
      </w:r>
      <w:r w:rsidR="00CF0073">
        <w:rPr>
          <w:rFonts w:asciiTheme="minorHAnsi" w:hAnsiTheme="minorHAnsi" w:cs="Arial"/>
        </w:rPr>
        <w:t xml:space="preserve"> We accept that Personal Health Budgets are not for everyone</w:t>
      </w:r>
      <w:r w:rsidR="005C54A5">
        <w:rPr>
          <w:rFonts w:asciiTheme="minorHAnsi" w:hAnsiTheme="minorHAnsi" w:cs="Arial"/>
        </w:rPr>
        <w:t xml:space="preserve"> – just those people who want one</w:t>
      </w:r>
      <w:r w:rsidR="00CF0073">
        <w:rPr>
          <w:rFonts w:asciiTheme="minorHAnsi" w:hAnsiTheme="minorHAnsi" w:cs="Arial"/>
        </w:rPr>
        <w:t xml:space="preserve">.  </w:t>
      </w:r>
    </w:p>
    <w:p w14:paraId="2541E0F4" w14:textId="77777777" w:rsidR="00ED54A9" w:rsidRPr="00ED54A9" w:rsidRDefault="00ED54A9" w:rsidP="00BD6C3E">
      <w:pPr>
        <w:numPr>
          <w:ilvl w:val="0"/>
          <w:numId w:val="1"/>
        </w:numPr>
        <w:spacing w:after="200" w:line="276" w:lineRule="auto"/>
        <w:contextualSpacing/>
        <w:rPr>
          <w:rFonts w:asciiTheme="minorHAnsi" w:hAnsiTheme="minorHAnsi" w:cs="Arial"/>
        </w:rPr>
      </w:pPr>
      <w:r w:rsidRPr="00ED54A9">
        <w:rPr>
          <w:rFonts w:asciiTheme="minorHAnsi" w:hAnsiTheme="minorHAnsi" w:cs="Arial"/>
        </w:rPr>
        <w:t>Share what currently works, what does not and what improvements are required.</w:t>
      </w:r>
    </w:p>
    <w:p w14:paraId="6B5FBE0A" w14:textId="77777777" w:rsidR="00CF0073" w:rsidRPr="005C54A5" w:rsidRDefault="00ED54A9" w:rsidP="00BD6C3E">
      <w:pPr>
        <w:numPr>
          <w:ilvl w:val="0"/>
          <w:numId w:val="1"/>
        </w:numPr>
        <w:spacing w:after="200" w:line="276" w:lineRule="auto"/>
        <w:contextualSpacing/>
        <w:rPr>
          <w:rFonts w:asciiTheme="minorHAnsi" w:hAnsiTheme="minorHAnsi" w:cstheme="minorBidi"/>
        </w:rPr>
      </w:pPr>
      <w:r w:rsidRPr="00ED54A9">
        <w:rPr>
          <w:rFonts w:asciiTheme="minorHAnsi" w:hAnsiTheme="minorHAnsi" w:cs="Arial"/>
        </w:rPr>
        <w:t>Identify opportunities afforded by technology and how it can provide benefit</w:t>
      </w:r>
      <w:r w:rsidR="00CF0073">
        <w:rPr>
          <w:rFonts w:asciiTheme="minorHAnsi" w:hAnsiTheme="minorHAnsi" w:cs="Arial"/>
        </w:rPr>
        <w:t xml:space="preserve"> to individuals, carers and family members</w:t>
      </w:r>
      <w:r w:rsidRPr="00ED54A9">
        <w:rPr>
          <w:rFonts w:asciiTheme="minorHAnsi" w:hAnsiTheme="minorHAnsi" w:cs="Arial"/>
        </w:rPr>
        <w:t>.</w:t>
      </w:r>
    </w:p>
    <w:p w14:paraId="530A77D3" w14:textId="77777777" w:rsidR="005C54A5" w:rsidRDefault="005C54A5" w:rsidP="00ED54A9">
      <w:pPr>
        <w:rPr>
          <w:rFonts w:asciiTheme="minorHAnsi" w:hAnsiTheme="minorHAnsi" w:cs="Times New Roman"/>
          <w:b/>
          <w:color w:val="000000"/>
          <w:lang w:eastAsia="en-GB"/>
        </w:rPr>
      </w:pPr>
    </w:p>
    <w:p w14:paraId="53A3AC99" w14:textId="77777777" w:rsidR="00ED54A9" w:rsidRDefault="00ED54A9" w:rsidP="00ED54A9">
      <w:pPr>
        <w:rPr>
          <w:rFonts w:asciiTheme="minorHAnsi" w:hAnsiTheme="minorHAnsi" w:cs="Times New Roman"/>
          <w:b/>
          <w:color w:val="000000"/>
          <w:lang w:eastAsia="en-GB"/>
        </w:rPr>
      </w:pPr>
      <w:r w:rsidRPr="00ED54A9">
        <w:rPr>
          <w:rFonts w:asciiTheme="minorHAnsi" w:hAnsiTheme="minorHAnsi" w:cs="Times New Roman"/>
          <w:b/>
          <w:color w:val="000000"/>
          <w:lang w:eastAsia="en-GB"/>
        </w:rPr>
        <w:t xml:space="preserve">What the project team </w:t>
      </w:r>
      <w:r w:rsidR="00CF0073">
        <w:rPr>
          <w:rFonts w:asciiTheme="minorHAnsi" w:hAnsiTheme="minorHAnsi" w:cs="Times New Roman"/>
          <w:b/>
          <w:color w:val="000000"/>
          <w:lang w:eastAsia="en-GB"/>
        </w:rPr>
        <w:t xml:space="preserve">can </w:t>
      </w:r>
      <w:r w:rsidRPr="00ED54A9">
        <w:rPr>
          <w:rFonts w:asciiTheme="minorHAnsi" w:hAnsiTheme="minorHAnsi" w:cs="Times New Roman"/>
          <w:b/>
          <w:color w:val="000000"/>
          <w:lang w:eastAsia="en-GB"/>
        </w:rPr>
        <w:t>offer</w:t>
      </w:r>
    </w:p>
    <w:p w14:paraId="49214658" w14:textId="77777777" w:rsidR="00CF0073" w:rsidRPr="00ED54A9" w:rsidRDefault="00CF0073" w:rsidP="00ED54A9">
      <w:pPr>
        <w:rPr>
          <w:rFonts w:asciiTheme="minorHAnsi" w:hAnsiTheme="minorHAnsi" w:cs="Times New Roman"/>
          <w:b/>
          <w:color w:val="000000"/>
          <w:lang w:eastAsia="en-GB"/>
        </w:rPr>
      </w:pPr>
    </w:p>
    <w:p w14:paraId="1C9472DD" w14:textId="77777777" w:rsidR="00ED54A9" w:rsidRDefault="00CF0073" w:rsidP="00ED54A9">
      <w:pPr>
        <w:rPr>
          <w:rFonts w:asciiTheme="minorHAnsi" w:hAnsiTheme="minorHAnsi" w:cs="Times New Roman"/>
          <w:color w:val="000000"/>
          <w:lang w:eastAsia="en-GB"/>
        </w:rPr>
      </w:pPr>
      <w:r>
        <w:rPr>
          <w:rFonts w:asciiTheme="minorHAnsi" w:hAnsiTheme="minorHAnsi" w:cs="Times New Roman"/>
          <w:color w:val="000000"/>
          <w:lang w:eastAsia="en-GB"/>
        </w:rPr>
        <w:t>We are keen to understand your views on how we can capture feedback from users, carers and family members. To support the workshop t</w:t>
      </w:r>
      <w:r w:rsidR="00ED54A9" w:rsidRPr="00ED54A9">
        <w:rPr>
          <w:rFonts w:asciiTheme="minorHAnsi" w:hAnsiTheme="minorHAnsi" w:cs="Times New Roman"/>
          <w:color w:val="000000"/>
          <w:lang w:eastAsia="en-GB"/>
        </w:rPr>
        <w:t xml:space="preserve">he project team </w:t>
      </w:r>
      <w:r>
        <w:rPr>
          <w:rFonts w:asciiTheme="minorHAnsi" w:hAnsiTheme="minorHAnsi" w:cs="Times New Roman"/>
          <w:color w:val="000000"/>
          <w:lang w:eastAsia="en-GB"/>
        </w:rPr>
        <w:t xml:space="preserve">can </w:t>
      </w:r>
      <w:r w:rsidR="00ED54A9" w:rsidRPr="00ED54A9">
        <w:rPr>
          <w:rFonts w:asciiTheme="minorHAnsi" w:hAnsiTheme="minorHAnsi" w:cs="Times New Roman"/>
          <w:color w:val="000000"/>
          <w:lang w:eastAsia="en-GB"/>
        </w:rPr>
        <w:t>provide the following support and resources:</w:t>
      </w:r>
    </w:p>
    <w:p w14:paraId="06075A69" w14:textId="77777777" w:rsidR="005C54A5" w:rsidRPr="00ED54A9" w:rsidRDefault="005C54A5" w:rsidP="00ED54A9">
      <w:pPr>
        <w:rPr>
          <w:rFonts w:asciiTheme="minorHAnsi" w:hAnsiTheme="minorHAnsi" w:cs="Times New Roman"/>
          <w:color w:val="000000"/>
          <w:lang w:eastAsia="en-GB"/>
        </w:rPr>
      </w:pPr>
    </w:p>
    <w:p w14:paraId="6324249E" w14:textId="77777777" w:rsidR="00ED54A9" w:rsidRPr="00ED54A9" w:rsidRDefault="00ED54A9" w:rsidP="00BD6C3E">
      <w:pPr>
        <w:numPr>
          <w:ilvl w:val="0"/>
          <w:numId w:val="6"/>
        </w:numPr>
        <w:spacing w:after="200" w:line="276" w:lineRule="auto"/>
        <w:contextualSpacing/>
        <w:rPr>
          <w:rFonts w:asciiTheme="minorHAnsi" w:hAnsiTheme="minorHAnsi" w:cs="Times New Roman"/>
          <w:color w:val="000000"/>
          <w:lang w:eastAsia="en-GB"/>
        </w:rPr>
      </w:pPr>
      <w:r w:rsidRPr="00ED54A9">
        <w:rPr>
          <w:rFonts w:asciiTheme="minorHAnsi" w:hAnsiTheme="minorHAnsi" w:cs="Times New Roman"/>
          <w:color w:val="000000"/>
          <w:lang w:eastAsia="en-GB"/>
        </w:rPr>
        <w:t>Materials to implement the workshop(s).</w:t>
      </w:r>
    </w:p>
    <w:p w14:paraId="7C9D9D42" w14:textId="77777777" w:rsidR="00ED54A9" w:rsidRPr="00ED54A9" w:rsidRDefault="00ED54A9" w:rsidP="00BD6C3E">
      <w:pPr>
        <w:numPr>
          <w:ilvl w:val="0"/>
          <w:numId w:val="6"/>
        </w:numPr>
        <w:spacing w:after="200" w:line="276" w:lineRule="auto"/>
        <w:contextualSpacing/>
        <w:rPr>
          <w:rFonts w:asciiTheme="minorHAnsi" w:hAnsiTheme="minorHAnsi" w:cs="Times New Roman"/>
          <w:color w:val="000000"/>
          <w:lang w:eastAsia="en-GB"/>
        </w:rPr>
      </w:pPr>
      <w:r w:rsidRPr="00ED54A9">
        <w:rPr>
          <w:rFonts w:asciiTheme="minorHAnsi" w:hAnsiTheme="minorHAnsi" w:cs="Times New Roman"/>
          <w:color w:val="000000"/>
          <w:lang w:eastAsia="en-GB"/>
        </w:rPr>
        <w:t>A</w:t>
      </w:r>
      <w:r w:rsidR="00772A6B">
        <w:rPr>
          <w:rFonts w:asciiTheme="minorHAnsi" w:hAnsiTheme="minorHAnsi" w:cs="Times New Roman"/>
          <w:color w:val="000000"/>
          <w:lang w:eastAsia="en-GB"/>
        </w:rPr>
        <w:t>n</w:t>
      </w:r>
      <w:r w:rsidRPr="00ED54A9">
        <w:rPr>
          <w:rFonts w:asciiTheme="minorHAnsi" w:hAnsiTheme="minorHAnsi" w:cs="Times New Roman"/>
          <w:color w:val="000000"/>
          <w:lang w:eastAsia="en-GB"/>
        </w:rPr>
        <w:t xml:space="preserve"> experienced senior manager to help facilitate the workshop(s).</w:t>
      </w:r>
    </w:p>
    <w:p w14:paraId="45A6E157" w14:textId="77777777" w:rsidR="00ED54A9" w:rsidRPr="00ED54A9" w:rsidRDefault="00ED54A9" w:rsidP="00BD6C3E">
      <w:pPr>
        <w:numPr>
          <w:ilvl w:val="0"/>
          <w:numId w:val="6"/>
        </w:numPr>
        <w:spacing w:after="200" w:line="276" w:lineRule="auto"/>
        <w:contextualSpacing/>
        <w:rPr>
          <w:rFonts w:asciiTheme="minorHAnsi" w:hAnsiTheme="minorHAnsi" w:cs="Times New Roman"/>
          <w:color w:val="000000"/>
          <w:lang w:eastAsia="en-GB"/>
        </w:rPr>
      </w:pPr>
      <w:r w:rsidRPr="00ED54A9">
        <w:rPr>
          <w:rFonts w:asciiTheme="minorHAnsi" w:hAnsiTheme="minorHAnsi" w:cs="Times New Roman"/>
          <w:color w:val="000000"/>
          <w:lang w:eastAsia="en-GB"/>
        </w:rPr>
        <w:t>Subject matter expert and facilitator in personalisation and personal health budgets.</w:t>
      </w:r>
    </w:p>
    <w:p w14:paraId="2E1FA3E5" w14:textId="5EF1D1CE" w:rsidR="00ED54A9" w:rsidRDefault="00ED54A9" w:rsidP="00BD6C3E">
      <w:pPr>
        <w:numPr>
          <w:ilvl w:val="0"/>
          <w:numId w:val="6"/>
        </w:numPr>
        <w:spacing w:after="200" w:line="276" w:lineRule="auto"/>
        <w:contextualSpacing/>
        <w:rPr>
          <w:rFonts w:asciiTheme="minorHAnsi" w:hAnsiTheme="minorHAnsi" w:cs="Times New Roman"/>
          <w:color w:val="000000"/>
          <w:lang w:eastAsia="en-GB"/>
        </w:rPr>
      </w:pPr>
      <w:r w:rsidRPr="00ED54A9">
        <w:rPr>
          <w:rFonts w:asciiTheme="minorHAnsi" w:hAnsiTheme="minorHAnsi" w:cs="Times New Roman"/>
          <w:color w:val="000000"/>
          <w:lang w:eastAsia="en-GB"/>
        </w:rPr>
        <w:t>Experienced project managers to help facilitate and</w:t>
      </w:r>
      <w:r w:rsidR="00407C1A">
        <w:rPr>
          <w:rFonts w:asciiTheme="minorHAnsi" w:hAnsiTheme="minorHAnsi" w:cs="Times New Roman"/>
          <w:color w:val="000000"/>
          <w:lang w:eastAsia="en-GB"/>
        </w:rPr>
        <w:t xml:space="preserve"> capture feedback.</w:t>
      </w:r>
    </w:p>
    <w:p w14:paraId="0EDF4124" w14:textId="7AB641AE" w:rsidR="00CF0073" w:rsidRDefault="00CF0073" w:rsidP="00BD6C3E">
      <w:pPr>
        <w:numPr>
          <w:ilvl w:val="0"/>
          <w:numId w:val="6"/>
        </w:numPr>
        <w:spacing w:after="200" w:line="276" w:lineRule="auto"/>
        <w:contextualSpacing/>
        <w:rPr>
          <w:rFonts w:asciiTheme="minorHAnsi" w:hAnsiTheme="minorHAnsi" w:cs="Times New Roman"/>
          <w:color w:val="000000"/>
          <w:lang w:eastAsia="en-GB"/>
        </w:rPr>
      </w:pPr>
      <w:r w:rsidRPr="00CF0073">
        <w:rPr>
          <w:rFonts w:asciiTheme="minorHAnsi" w:hAnsiTheme="minorHAnsi" w:cs="Times New Roman"/>
          <w:color w:val="000000"/>
          <w:lang w:eastAsia="en-GB"/>
        </w:rPr>
        <w:t>Pre-briefing session, post briefing session and other sup</w:t>
      </w:r>
      <w:r w:rsidR="00407C1A">
        <w:rPr>
          <w:rFonts w:asciiTheme="minorHAnsi" w:hAnsiTheme="minorHAnsi" w:cs="Times New Roman"/>
          <w:color w:val="000000"/>
          <w:lang w:eastAsia="en-GB"/>
        </w:rPr>
        <w:t>port during the workshop itself.</w:t>
      </w:r>
    </w:p>
    <w:p w14:paraId="25D2B75B" w14:textId="77777777" w:rsidR="00CF0073" w:rsidRPr="00ED54A9" w:rsidRDefault="00CF0073" w:rsidP="00CF0073">
      <w:pPr>
        <w:spacing w:after="200" w:line="276" w:lineRule="auto"/>
        <w:ind w:left="720"/>
        <w:contextualSpacing/>
        <w:rPr>
          <w:rFonts w:asciiTheme="minorHAnsi" w:hAnsiTheme="minorHAnsi" w:cs="Times New Roman"/>
          <w:color w:val="000000"/>
          <w:lang w:eastAsia="en-GB"/>
        </w:rPr>
      </w:pPr>
    </w:p>
    <w:p w14:paraId="1FD0D728" w14:textId="77777777" w:rsidR="00ED54A9" w:rsidRPr="00ED54A9" w:rsidRDefault="00ED54A9" w:rsidP="00ED54A9">
      <w:pPr>
        <w:rPr>
          <w:rFonts w:asciiTheme="minorHAnsi" w:hAnsiTheme="minorHAnsi" w:cs="Times New Roman"/>
          <w:b/>
          <w:color w:val="000000"/>
          <w:lang w:eastAsia="en-GB"/>
        </w:rPr>
      </w:pPr>
      <w:r w:rsidRPr="00ED54A9">
        <w:rPr>
          <w:rFonts w:asciiTheme="minorHAnsi" w:hAnsiTheme="minorHAnsi" w:cs="Times New Roman"/>
          <w:b/>
          <w:color w:val="000000"/>
          <w:lang w:eastAsia="en-GB"/>
        </w:rPr>
        <w:t>What we are asking you to provide</w:t>
      </w:r>
    </w:p>
    <w:p w14:paraId="29DADCBE" w14:textId="77777777" w:rsidR="00CF0073" w:rsidRDefault="00CF0073" w:rsidP="00ED54A9">
      <w:pPr>
        <w:rPr>
          <w:rFonts w:asciiTheme="minorHAnsi" w:hAnsiTheme="minorHAnsi" w:cs="Times New Roman"/>
          <w:color w:val="000000"/>
          <w:lang w:eastAsia="en-GB"/>
        </w:rPr>
      </w:pPr>
    </w:p>
    <w:p w14:paraId="4C533C3D" w14:textId="77777777" w:rsidR="00ED54A9" w:rsidRPr="00ED54A9" w:rsidRDefault="00ED54A9" w:rsidP="00ED54A9">
      <w:pPr>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The project team would ask your organisation to:</w:t>
      </w:r>
    </w:p>
    <w:p w14:paraId="303ADA7C" w14:textId="77777777"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 xml:space="preserve">Secure the attendance of a minimum of 5 ‘experts by experience’ </w:t>
      </w:r>
      <w:r w:rsidR="00CF0073">
        <w:rPr>
          <w:rFonts w:asciiTheme="minorHAnsi" w:hAnsiTheme="minorHAnsi" w:cs="Times New Roman"/>
          <w:color w:val="000000"/>
          <w:lang w:eastAsia="en-GB"/>
        </w:rPr>
        <w:t xml:space="preserve">(and a maximum of 10) </w:t>
      </w:r>
      <w:r w:rsidRPr="00ED54A9">
        <w:rPr>
          <w:rFonts w:asciiTheme="minorHAnsi" w:hAnsiTheme="minorHAnsi" w:cs="Times New Roman"/>
          <w:color w:val="000000"/>
          <w:lang w:eastAsia="en-GB"/>
        </w:rPr>
        <w:t xml:space="preserve">be it from a user, carer or family member </w:t>
      </w:r>
      <w:r w:rsidR="00CF0073">
        <w:rPr>
          <w:rFonts w:asciiTheme="minorHAnsi" w:hAnsiTheme="minorHAnsi" w:cs="Times New Roman"/>
          <w:color w:val="000000"/>
          <w:lang w:eastAsia="en-GB"/>
        </w:rPr>
        <w:t xml:space="preserve">perspective </w:t>
      </w:r>
      <w:r w:rsidRPr="00ED54A9">
        <w:rPr>
          <w:rFonts w:asciiTheme="minorHAnsi" w:hAnsiTheme="minorHAnsi" w:cs="Times New Roman"/>
          <w:color w:val="000000"/>
          <w:lang w:eastAsia="en-GB"/>
        </w:rPr>
        <w:t xml:space="preserve">to participate in the workshop. The target audience for each workshop would be </w:t>
      </w:r>
      <w:r w:rsidR="00CF0073">
        <w:rPr>
          <w:rFonts w:asciiTheme="minorHAnsi" w:hAnsiTheme="minorHAnsi" w:cs="Times New Roman"/>
          <w:color w:val="000000"/>
          <w:lang w:eastAsia="en-GB"/>
        </w:rPr>
        <w:t xml:space="preserve">those with Learning Disability and </w:t>
      </w:r>
      <w:r w:rsidRPr="00ED54A9">
        <w:rPr>
          <w:rFonts w:asciiTheme="minorHAnsi" w:hAnsiTheme="minorHAnsi" w:cs="Times New Roman"/>
          <w:color w:val="000000"/>
          <w:lang w:eastAsia="en-GB"/>
        </w:rPr>
        <w:t xml:space="preserve">Autism OR those with 2 or more long term conditions. </w:t>
      </w:r>
      <w:r w:rsidR="00CF0073">
        <w:rPr>
          <w:rFonts w:asciiTheme="minorHAnsi" w:hAnsiTheme="minorHAnsi" w:cs="Times New Roman"/>
          <w:color w:val="000000"/>
          <w:lang w:eastAsia="en-GB"/>
        </w:rPr>
        <w:t xml:space="preserve">Individual workshops will be population specific and will not incorporate both audiences. </w:t>
      </w:r>
      <w:r w:rsidR="005C54A5">
        <w:rPr>
          <w:rFonts w:asciiTheme="minorHAnsi" w:hAnsiTheme="minorHAnsi" w:cs="Times New Roman"/>
          <w:color w:val="000000"/>
          <w:lang w:eastAsia="en-GB"/>
        </w:rPr>
        <w:t xml:space="preserve">That said, we are open to offers from organisations who think they can run two workshops covering both populations. </w:t>
      </w:r>
      <w:r w:rsidRPr="00ED54A9">
        <w:rPr>
          <w:rFonts w:asciiTheme="minorHAnsi" w:hAnsiTheme="minorHAnsi" w:cs="Times New Roman"/>
          <w:color w:val="000000"/>
          <w:lang w:eastAsia="en-GB"/>
        </w:rPr>
        <w:t xml:space="preserve">Professionals who </w:t>
      </w:r>
      <w:r w:rsidR="00CF0073">
        <w:rPr>
          <w:rFonts w:asciiTheme="minorHAnsi" w:hAnsiTheme="minorHAnsi" w:cs="Times New Roman"/>
          <w:color w:val="000000"/>
          <w:lang w:eastAsia="en-GB"/>
        </w:rPr>
        <w:t>work with the above populations</w:t>
      </w:r>
      <w:r w:rsidRPr="00ED54A9">
        <w:rPr>
          <w:rFonts w:asciiTheme="minorHAnsi" w:hAnsiTheme="minorHAnsi" w:cs="Times New Roman"/>
          <w:color w:val="000000"/>
          <w:lang w:eastAsia="en-GB"/>
        </w:rPr>
        <w:t xml:space="preserve"> are also welcome to attend the workshop. </w:t>
      </w:r>
    </w:p>
    <w:p w14:paraId="5CDC9738" w14:textId="3D029D15"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 xml:space="preserve">Provision of basic refreshments, including a sandwich type lunch </w:t>
      </w:r>
      <w:r w:rsidR="00CF0073">
        <w:rPr>
          <w:rFonts w:asciiTheme="minorHAnsi" w:hAnsiTheme="minorHAnsi" w:cs="Times New Roman"/>
          <w:color w:val="000000"/>
          <w:lang w:eastAsia="en-GB"/>
        </w:rPr>
        <w:t>(</w:t>
      </w:r>
      <w:r w:rsidRPr="00ED54A9">
        <w:rPr>
          <w:rFonts w:asciiTheme="minorHAnsi" w:hAnsiTheme="minorHAnsi" w:cs="Times New Roman"/>
          <w:color w:val="000000"/>
          <w:lang w:eastAsia="en-GB"/>
        </w:rPr>
        <w:t>if required</w:t>
      </w:r>
      <w:r w:rsidR="00CF0073">
        <w:rPr>
          <w:rFonts w:asciiTheme="minorHAnsi" w:hAnsiTheme="minorHAnsi" w:cs="Times New Roman"/>
          <w:color w:val="000000"/>
          <w:lang w:eastAsia="en-GB"/>
        </w:rPr>
        <w:t>)</w:t>
      </w:r>
      <w:r w:rsidR="00407C1A">
        <w:rPr>
          <w:rFonts w:asciiTheme="minorHAnsi" w:hAnsiTheme="minorHAnsi" w:cs="Times New Roman"/>
          <w:color w:val="000000"/>
          <w:lang w:eastAsia="en-GB"/>
        </w:rPr>
        <w:t>.</w:t>
      </w:r>
    </w:p>
    <w:p w14:paraId="15A226D3" w14:textId="77777777"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 xml:space="preserve">Identify and provide appropriate meeting rooms </w:t>
      </w:r>
      <w:r w:rsidR="00CF0073">
        <w:rPr>
          <w:rFonts w:asciiTheme="minorHAnsi" w:hAnsiTheme="minorHAnsi" w:cs="Times New Roman"/>
          <w:color w:val="000000"/>
          <w:lang w:eastAsia="en-GB"/>
        </w:rPr>
        <w:t xml:space="preserve">for the workshops. This can be external to your organisation. </w:t>
      </w:r>
    </w:p>
    <w:p w14:paraId="08B81A36" w14:textId="47517A2E"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Pro</w:t>
      </w:r>
      <w:r w:rsidR="00BD6C3E">
        <w:rPr>
          <w:rFonts w:asciiTheme="minorHAnsi" w:hAnsiTheme="minorHAnsi" w:cs="Times New Roman"/>
          <w:color w:val="000000"/>
          <w:lang w:eastAsia="en-GB"/>
        </w:rPr>
        <w:t xml:space="preserve">vide appropriate support to </w:t>
      </w:r>
      <w:r w:rsidRPr="00ED54A9">
        <w:rPr>
          <w:rFonts w:asciiTheme="minorHAnsi" w:hAnsiTheme="minorHAnsi" w:cs="Times New Roman"/>
          <w:color w:val="000000"/>
          <w:lang w:eastAsia="en-GB"/>
        </w:rPr>
        <w:t>service users</w:t>
      </w:r>
      <w:r w:rsidR="00CF0073">
        <w:rPr>
          <w:rFonts w:asciiTheme="minorHAnsi" w:hAnsiTheme="minorHAnsi" w:cs="Times New Roman"/>
          <w:color w:val="000000"/>
          <w:lang w:eastAsia="en-GB"/>
        </w:rPr>
        <w:t xml:space="preserve">, carers and family members </w:t>
      </w:r>
      <w:r w:rsidRPr="00ED54A9">
        <w:rPr>
          <w:rFonts w:asciiTheme="minorHAnsi" w:hAnsiTheme="minorHAnsi" w:cs="Times New Roman"/>
          <w:color w:val="000000"/>
          <w:lang w:eastAsia="en-GB"/>
        </w:rPr>
        <w:t xml:space="preserve">to enable them to fully </w:t>
      </w:r>
      <w:r w:rsidR="00BD6C3E">
        <w:rPr>
          <w:rFonts w:asciiTheme="minorHAnsi" w:hAnsiTheme="minorHAnsi" w:cs="Times New Roman"/>
          <w:color w:val="000000"/>
          <w:lang w:eastAsia="en-GB"/>
        </w:rPr>
        <w:t xml:space="preserve">prepare and </w:t>
      </w:r>
      <w:r w:rsidRPr="00ED54A9">
        <w:rPr>
          <w:rFonts w:asciiTheme="minorHAnsi" w:hAnsiTheme="minorHAnsi" w:cs="Times New Roman"/>
          <w:color w:val="000000"/>
          <w:lang w:eastAsia="en-GB"/>
        </w:rPr>
        <w:t>participate in the workshop</w:t>
      </w:r>
      <w:r w:rsidR="00407C1A">
        <w:rPr>
          <w:rFonts w:asciiTheme="minorHAnsi" w:hAnsiTheme="minorHAnsi" w:cs="Times New Roman"/>
          <w:color w:val="000000"/>
          <w:lang w:eastAsia="en-GB"/>
        </w:rPr>
        <w:t>.</w:t>
      </w:r>
    </w:p>
    <w:p w14:paraId="19D24DE1" w14:textId="77777777"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Provide language interpreting or easy read where required.</w:t>
      </w:r>
    </w:p>
    <w:p w14:paraId="3402766C" w14:textId="77777777"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 xml:space="preserve">Ensure full access regardless of any disability. </w:t>
      </w:r>
    </w:p>
    <w:p w14:paraId="5D85E43A" w14:textId="77777777" w:rsidR="00ED54A9" w:rsidRPr="00ED54A9" w:rsidRDefault="00ED54A9" w:rsidP="00BD6C3E">
      <w:pPr>
        <w:numPr>
          <w:ilvl w:val="0"/>
          <w:numId w:val="4"/>
        </w:numPr>
        <w:spacing w:before="100" w:beforeAutospacing="1" w:after="100" w:afterAutospacing="1" w:line="276" w:lineRule="auto"/>
        <w:contextualSpacing/>
        <w:rPr>
          <w:rFonts w:asciiTheme="minorHAnsi" w:hAnsiTheme="minorHAnsi" w:cs="Times New Roman"/>
          <w:color w:val="000000"/>
          <w:sz w:val="24"/>
          <w:szCs w:val="24"/>
          <w:lang w:eastAsia="en-GB"/>
        </w:rPr>
      </w:pPr>
      <w:r w:rsidRPr="00ED54A9">
        <w:rPr>
          <w:rFonts w:asciiTheme="minorHAnsi" w:hAnsiTheme="minorHAnsi" w:cs="Times New Roman"/>
          <w:color w:val="000000"/>
          <w:lang w:eastAsia="en-GB"/>
        </w:rPr>
        <w:t>Hold the workshop(s) no later than the 17 March.</w:t>
      </w:r>
    </w:p>
    <w:p w14:paraId="74915A7C" w14:textId="77777777" w:rsidR="004C75E4" w:rsidRDefault="004C75E4" w:rsidP="00ED54A9">
      <w:pPr>
        <w:rPr>
          <w:rFonts w:asciiTheme="minorHAnsi" w:hAnsiTheme="minorHAnsi" w:cstheme="minorBidi"/>
          <w:b/>
          <w:color w:val="000000" w:themeColor="text1"/>
          <w:sz w:val="24"/>
        </w:rPr>
      </w:pPr>
    </w:p>
    <w:p w14:paraId="074949F3" w14:textId="77777777" w:rsidR="00ED54A9" w:rsidRPr="00ED54A9" w:rsidRDefault="00ED54A9" w:rsidP="00ED54A9">
      <w:pPr>
        <w:rPr>
          <w:rFonts w:asciiTheme="minorHAnsi" w:hAnsiTheme="minorHAnsi" w:cstheme="minorBidi"/>
          <w:b/>
          <w:color w:val="000000" w:themeColor="text1"/>
          <w:sz w:val="24"/>
        </w:rPr>
      </w:pPr>
      <w:r w:rsidRPr="00ED54A9">
        <w:rPr>
          <w:rFonts w:asciiTheme="minorHAnsi" w:hAnsiTheme="minorHAnsi" w:cstheme="minorBidi"/>
          <w:b/>
          <w:color w:val="000000" w:themeColor="text1"/>
          <w:sz w:val="24"/>
        </w:rPr>
        <w:t>Re</w:t>
      </w:r>
      <w:r w:rsidR="004C75E4">
        <w:rPr>
          <w:rFonts w:asciiTheme="minorHAnsi" w:hAnsiTheme="minorHAnsi" w:cstheme="minorBidi"/>
          <w:b/>
          <w:color w:val="000000" w:themeColor="text1"/>
          <w:sz w:val="24"/>
        </w:rPr>
        <w:t>imbursements</w:t>
      </w:r>
    </w:p>
    <w:p w14:paraId="21A6AF58" w14:textId="77777777" w:rsidR="00ED54A9" w:rsidRPr="00ED54A9" w:rsidRDefault="00ED54A9" w:rsidP="00ED54A9">
      <w:pPr>
        <w:rPr>
          <w:rFonts w:asciiTheme="minorHAnsi" w:hAnsiTheme="minorHAnsi" w:cs="Times New Roman"/>
          <w:color w:val="000000"/>
          <w:lang w:eastAsia="en-GB"/>
        </w:rPr>
      </w:pPr>
    </w:p>
    <w:p w14:paraId="12A18210" w14:textId="77777777" w:rsidR="00ED54A9" w:rsidRDefault="004C75E4" w:rsidP="00ED54A9">
      <w:pPr>
        <w:rPr>
          <w:rFonts w:asciiTheme="minorHAnsi" w:hAnsiTheme="minorHAnsi" w:cs="Times New Roman"/>
          <w:color w:val="000000"/>
          <w:lang w:eastAsia="en-GB"/>
        </w:rPr>
      </w:pPr>
      <w:bookmarkStart w:id="0" w:name="_GoBack"/>
      <w:r>
        <w:rPr>
          <w:rFonts w:asciiTheme="minorHAnsi" w:hAnsiTheme="minorHAnsi" w:cs="Times New Roman"/>
          <w:color w:val="000000"/>
          <w:lang w:eastAsia="en-GB"/>
        </w:rPr>
        <w:t>Healthy London Partnership</w:t>
      </w:r>
      <w:r w:rsidR="00ED54A9" w:rsidRPr="00ED54A9">
        <w:rPr>
          <w:rFonts w:asciiTheme="minorHAnsi" w:hAnsiTheme="minorHAnsi" w:cs="Times New Roman"/>
          <w:color w:val="000000"/>
          <w:lang w:eastAsia="en-GB"/>
        </w:rPr>
        <w:t xml:space="preserve"> </w:t>
      </w:r>
      <w:r>
        <w:rPr>
          <w:rFonts w:asciiTheme="minorHAnsi" w:hAnsiTheme="minorHAnsi" w:cs="Times New Roman"/>
          <w:color w:val="000000"/>
          <w:lang w:eastAsia="en-GB"/>
        </w:rPr>
        <w:t>is offering</w:t>
      </w:r>
      <w:r w:rsidR="00ED54A9" w:rsidRPr="00ED54A9">
        <w:rPr>
          <w:rFonts w:asciiTheme="minorHAnsi" w:hAnsiTheme="minorHAnsi" w:cs="Times New Roman"/>
          <w:color w:val="000000"/>
          <w:lang w:eastAsia="en-GB"/>
        </w:rPr>
        <w:t xml:space="preserve"> </w:t>
      </w:r>
      <w:r w:rsidR="00346E58">
        <w:rPr>
          <w:rFonts w:asciiTheme="minorHAnsi" w:hAnsiTheme="minorHAnsi" w:cs="Times New Roman"/>
          <w:color w:val="000000"/>
          <w:lang w:eastAsia="en-GB"/>
        </w:rPr>
        <w:t xml:space="preserve">a </w:t>
      </w:r>
      <w:r w:rsidR="00ED54A9" w:rsidRPr="00ED54A9">
        <w:rPr>
          <w:rFonts w:asciiTheme="minorHAnsi" w:hAnsiTheme="minorHAnsi" w:cs="Times New Roman"/>
          <w:color w:val="000000"/>
          <w:lang w:eastAsia="en-GB"/>
        </w:rPr>
        <w:t>reimbursement up to</w:t>
      </w:r>
      <w:r>
        <w:rPr>
          <w:rFonts w:asciiTheme="minorHAnsi" w:hAnsiTheme="minorHAnsi" w:cs="Times New Roman"/>
          <w:color w:val="000000"/>
          <w:lang w:eastAsia="en-GB"/>
        </w:rPr>
        <w:t xml:space="preserve"> £55</w:t>
      </w:r>
      <w:r w:rsidR="00ED54A9" w:rsidRPr="00ED54A9">
        <w:rPr>
          <w:rFonts w:asciiTheme="minorHAnsi" w:hAnsiTheme="minorHAnsi" w:cs="Times New Roman"/>
          <w:color w:val="000000"/>
          <w:lang w:eastAsia="en-GB"/>
        </w:rPr>
        <w:t xml:space="preserve">0 </w:t>
      </w:r>
      <w:r>
        <w:rPr>
          <w:rFonts w:asciiTheme="minorHAnsi" w:hAnsiTheme="minorHAnsi" w:cs="Times New Roman"/>
          <w:color w:val="000000"/>
          <w:lang w:eastAsia="en-GB"/>
        </w:rPr>
        <w:t xml:space="preserve">per workshop </w:t>
      </w:r>
      <w:r w:rsidR="00ED54A9" w:rsidRPr="00ED54A9">
        <w:rPr>
          <w:rFonts w:asciiTheme="minorHAnsi" w:hAnsiTheme="minorHAnsi" w:cs="Times New Roman"/>
          <w:color w:val="000000"/>
          <w:lang w:eastAsia="en-GB"/>
        </w:rPr>
        <w:t>to each organisation taking part</w:t>
      </w:r>
      <w:r>
        <w:rPr>
          <w:rFonts w:asciiTheme="minorHAnsi" w:hAnsiTheme="minorHAnsi" w:cs="Times New Roman"/>
          <w:color w:val="000000"/>
          <w:lang w:eastAsia="en-GB"/>
        </w:rPr>
        <w:t xml:space="preserve">. This </w:t>
      </w:r>
      <w:r w:rsidR="00ED54A9" w:rsidRPr="00ED54A9">
        <w:rPr>
          <w:rFonts w:asciiTheme="minorHAnsi" w:hAnsiTheme="minorHAnsi" w:cs="Times New Roman"/>
          <w:color w:val="000000"/>
          <w:lang w:eastAsia="en-GB"/>
        </w:rPr>
        <w:t>includ</w:t>
      </w:r>
      <w:r>
        <w:rPr>
          <w:rFonts w:asciiTheme="minorHAnsi" w:hAnsiTheme="minorHAnsi" w:cs="Times New Roman"/>
          <w:color w:val="000000"/>
          <w:lang w:eastAsia="en-GB"/>
        </w:rPr>
        <w:t>es</w:t>
      </w:r>
      <w:r w:rsidR="00ED54A9" w:rsidRPr="00ED54A9">
        <w:rPr>
          <w:rFonts w:asciiTheme="minorHAnsi" w:hAnsiTheme="minorHAnsi" w:cs="Times New Roman"/>
          <w:color w:val="000000"/>
          <w:lang w:eastAsia="en-GB"/>
        </w:rPr>
        <w:t xml:space="preserve"> </w:t>
      </w:r>
      <w:r>
        <w:rPr>
          <w:rFonts w:asciiTheme="minorHAnsi" w:hAnsiTheme="minorHAnsi" w:cs="Times New Roman"/>
          <w:color w:val="000000"/>
          <w:lang w:eastAsia="en-GB"/>
        </w:rPr>
        <w:t xml:space="preserve">a fee for venue hire and </w:t>
      </w:r>
      <w:r w:rsidR="00ED54A9" w:rsidRPr="00ED54A9">
        <w:rPr>
          <w:rFonts w:asciiTheme="minorHAnsi" w:hAnsiTheme="minorHAnsi" w:cs="Times New Roman"/>
          <w:color w:val="000000"/>
          <w:lang w:eastAsia="en-GB"/>
        </w:rPr>
        <w:t xml:space="preserve">reimbursing travelling expenses to those members of the public attending the workshops. </w:t>
      </w:r>
    </w:p>
    <w:bookmarkEnd w:id="0"/>
    <w:p w14:paraId="5907510A" w14:textId="77777777" w:rsidR="004C75E4" w:rsidRPr="00ED54A9" w:rsidRDefault="004C75E4" w:rsidP="00ED54A9">
      <w:pPr>
        <w:rPr>
          <w:rFonts w:asciiTheme="minorHAnsi" w:hAnsiTheme="minorHAnsi" w:cs="Times New Roman"/>
          <w:color w:val="000000"/>
          <w:sz w:val="24"/>
          <w:szCs w:val="24"/>
          <w:lang w:eastAsia="en-GB"/>
        </w:rPr>
      </w:pPr>
    </w:p>
    <w:p w14:paraId="08BCD370" w14:textId="77777777" w:rsidR="00ED54A9" w:rsidRPr="00ED54A9" w:rsidRDefault="00ED54A9" w:rsidP="00ED54A9">
      <w:pPr>
        <w:spacing w:after="200" w:line="276" w:lineRule="auto"/>
        <w:outlineLvl w:val="0"/>
        <w:rPr>
          <w:rFonts w:asciiTheme="minorHAnsi" w:hAnsiTheme="minorHAnsi" w:cstheme="minorBidi"/>
          <w:b/>
          <w:color w:val="000000" w:themeColor="text1"/>
          <w:sz w:val="24"/>
        </w:rPr>
      </w:pPr>
      <w:r w:rsidRPr="00ED54A9">
        <w:rPr>
          <w:rFonts w:asciiTheme="minorHAnsi" w:hAnsiTheme="minorHAnsi" w:cstheme="minorBidi"/>
          <w:b/>
          <w:color w:val="000000" w:themeColor="text1"/>
          <w:sz w:val="24"/>
        </w:rPr>
        <w:t xml:space="preserve">Response required </w:t>
      </w:r>
    </w:p>
    <w:p w14:paraId="4F082B41" w14:textId="77777777" w:rsidR="00ED54A9" w:rsidRPr="00ED54A9" w:rsidRDefault="00ED54A9" w:rsidP="00ED54A9">
      <w:pPr>
        <w:spacing w:after="200" w:line="276" w:lineRule="auto"/>
        <w:rPr>
          <w:rFonts w:asciiTheme="minorHAnsi" w:hAnsiTheme="minorHAnsi" w:cstheme="minorBidi"/>
        </w:rPr>
      </w:pPr>
      <w:r w:rsidRPr="00ED54A9">
        <w:rPr>
          <w:rFonts w:asciiTheme="minorHAnsi" w:hAnsiTheme="minorHAnsi" w:cstheme="minorBidi"/>
        </w:rPr>
        <w:t xml:space="preserve">Organisations are asked to </w:t>
      </w:r>
      <w:r w:rsidR="004C75E4">
        <w:rPr>
          <w:rFonts w:asciiTheme="minorHAnsi" w:hAnsiTheme="minorHAnsi" w:cstheme="minorBidi"/>
        </w:rPr>
        <w:t xml:space="preserve">detail in </w:t>
      </w:r>
      <w:r w:rsidR="00BD6C3E">
        <w:rPr>
          <w:rFonts w:asciiTheme="minorHAnsi" w:hAnsiTheme="minorHAnsi" w:cstheme="minorBidi"/>
        </w:rPr>
        <w:t xml:space="preserve">their organisation’s </w:t>
      </w:r>
      <w:r w:rsidR="004C75E4">
        <w:rPr>
          <w:rFonts w:asciiTheme="minorHAnsi" w:hAnsiTheme="minorHAnsi" w:cstheme="minorBidi"/>
        </w:rPr>
        <w:t xml:space="preserve">letter-head paper, signed by </w:t>
      </w:r>
      <w:r w:rsidR="00346E58">
        <w:rPr>
          <w:rFonts w:asciiTheme="minorHAnsi" w:hAnsiTheme="minorHAnsi" w:cstheme="minorBidi"/>
        </w:rPr>
        <w:t>a</w:t>
      </w:r>
      <w:r w:rsidR="004C75E4">
        <w:rPr>
          <w:rFonts w:asciiTheme="minorHAnsi" w:hAnsiTheme="minorHAnsi" w:cstheme="minorBidi"/>
        </w:rPr>
        <w:t xml:space="preserve"> director, the date and times of the workshop and the number of people </w:t>
      </w:r>
      <w:r w:rsidR="00BD6C3E">
        <w:rPr>
          <w:rFonts w:asciiTheme="minorHAnsi" w:hAnsiTheme="minorHAnsi" w:cstheme="minorBidi"/>
        </w:rPr>
        <w:t>they think</w:t>
      </w:r>
      <w:r w:rsidR="00346E58">
        <w:rPr>
          <w:rFonts w:asciiTheme="minorHAnsi" w:hAnsiTheme="minorHAnsi" w:cstheme="minorBidi"/>
        </w:rPr>
        <w:t xml:space="preserve"> will attend on the </w:t>
      </w:r>
      <w:r w:rsidR="00BD6C3E">
        <w:rPr>
          <w:rFonts w:asciiTheme="minorHAnsi" w:hAnsiTheme="minorHAnsi" w:cstheme="minorBidi"/>
        </w:rPr>
        <w:t>specified</w:t>
      </w:r>
      <w:r w:rsidR="00346E58">
        <w:rPr>
          <w:rFonts w:asciiTheme="minorHAnsi" w:hAnsiTheme="minorHAnsi" w:cstheme="minorBidi"/>
        </w:rPr>
        <w:t xml:space="preserve"> day. In no more than two-sides of A4, the letter-headed paper will briefly summarise:</w:t>
      </w:r>
    </w:p>
    <w:p w14:paraId="077045F7" w14:textId="1BC91340" w:rsidR="00ED54A9" w:rsidRPr="00ED54A9" w:rsidRDefault="00ED54A9" w:rsidP="00BD6C3E">
      <w:pPr>
        <w:numPr>
          <w:ilvl w:val="0"/>
          <w:numId w:val="5"/>
        </w:numPr>
        <w:spacing w:after="200" w:line="276" w:lineRule="auto"/>
        <w:contextualSpacing/>
        <w:rPr>
          <w:rFonts w:asciiTheme="minorHAnsi" w:hAnsiTheme="minorHAnsi" w:cstheme="minorBidi"/>
        </w:rPr>
      </w:pPr>
      <w:r w:rsidRPr="00ED54A9">
        <w:rPr>
          <w:rFonts w:asciiTheme="minorHAnsi" w:hAnsiTheme="minorHAnsi" w:cstheme="minorBidi"/>
        </w:rPr>
        <w:t>How the above requirements will be met in</w:t>
      </w:r>
      <w:r w:rsidR="00346E58">
        <w:rPr>
          <w:rFonts w:asciiTheme="minorHAnsi" w:hAnsiTheme="minorHAnsi" w:cstheme="minorBidi"/>
        </w:rPr>
        <w:t>cluding, along with any other ideas you have on how the workshops should be run</w:t>
      </w:r>
      <w:r w:rsidR="00407C1A">
        <w:rPr>
          <w:rFonts w:asciiTheme="minorHAnsi" w:hAnsiTheme="minorHAnsi" w:cstheme="minorBidi"/>
        </w:rPr>
        <w:t>.</w:t>
      </w:r>
    </w:p>
    <w:p w14:paraId="7938D70A" w14:textId="77777777" w:rsidR="00ED54A9" w:rsidRPr="00ED54A9" w:rsidRDefault="00346E58" w:rsidP="00BD6C3E">
      <w:pPr>
        <w:numPr>
          <w:ilvl w:val="0"/>
          <w:numId w:val="5"/>
        </w:numPr>
        <w:spacing w:after="200" w:line="276" w:lineRule="auto"/>
        <w:contextualSpacing/>
        <w:rPr>
          <w:rFonts w:asciiTheme="minorHAnsi" w:hAnsiTheme="minorHAnsi" w:cstheme="minorBidi"/>
        </w:rPr>
      </w:pPr>
      <w:r>
        <w:rPr>
          <w:rFonts w:asciiTheme="minorHAnsi" w:hAnsiTheme="minorHAnsi" w:cstheme="minorBidi"/>
        </w:rPr>
        <w:t>Confirm the l</w:t>
      </w:r>
      <w:r w:rsidR="00ED54A9" w:rsidRPr="00ED54A9">
        <w:rPr>
          <w:rFonts w:asciiTheme="minorHAnsi" w:hAnsiTheme="minorHAnsi" w:cstheme="minorBidi"/>
        </w:rPr>
        <w:t xml:space="preserve">ocation and </w:t>
      </w:r>
      <w:r>
        <w:rPr>
          <w:rFonts w:asciiTheme="minorHAnsi" w:hAnsiTheme="minorHAnsi" w:cstheme="minorBidi"/>
        </w:rPr>
        <w:t xml:space="preserve">target </w:t>
      </w:r>
      <w:r w:rsidR="00ED54A9" w:rsidRPr="00ED54A9">
        <w:rPr>
          <w:rFonts w:asciiTheme="minorHAnsi" w:hAnsiTheme="minorHAnsi" w:cstheme="minorBidi"/>
        </w:rPr>
        <w:t>audience (i.e. long term conditions or learning disability).</w:t>
      </w:r>
    </w:p>
    <w:p w14:paraId="149E9152" w14:textId="77777777" w:rsidR="00ED54A9" w:rsidRPr="00ED54A9" w:rsidRDefault="00ED54A9" w:rsidP="00BD6C3E">
      <w:pPr>
        <w:numPr>
          <w:ilvl w:val="0"/>
          <w:numId w:val="5"/>
        </w:numPr>
        <w:spacing w:after="200" w:line="276" w:lineRule="auto"/>
        <w:contextualSpacing/>
        <w:rPr>
          <w:rFonts w:asciiTheme="minorHAnsi" w:hAnsiTheme="minorHAnsi" w:cstheme="minorBidi"/>
        </w:rPr>
      </w:pPr>
      <w:r w:rsidRPr="00ED54A9">
        <w:rPr>
          <w:rFonts w:asciiTheme="minorHAnsi" w:hAnsiTheme="minorHAnsi" w:cstheme="minorBidi"/>
        </w:rPr>
        <w:t xml:space="preserve">What resources you </w:t>
      </w:r>
      <w:r w:rsidR="00346E58">
        <w:rPr>
          <w:rFonts w:asciiTheme="minorHAnsi" w:hAnsiTheme="minorHAnsi" w:cstheme="minorBidi"/>
        </w:rPr>
        <w:t xml:space="preserve">can provide to contribute to the successful running of the workshop </w:t>
      </w:r>
      <w:r w:rsidRPr="00ED54A9">
        <w:rPr>
          <w:rFonts w:asciiTheme="minorHAnsi" w:hAnsiTheme="minorHAnsi" w:cstheme="minorBidi"/>
        </w:rPr>
        <w:t>(e.g. staff).</w:t>
      </w:r>
    </w:p>
    <w:p w14:paraId="2239C5D7" w14:textId="0BF43E3E" w:rsidR="00ED54A9" w:rsidRPr="00ED54A9" w:rsidRDefault="00346E58" w:rsidP="00BD6C3E">
      <w:pPr>
        <w:numPr>
          <w:ilvl w:val="0"/>
          <w:numId w:val="5"/>
        </w:numPr>
        <w:spacing w:after="200" w:line="276" w:lineRule="auto"/>
        <w:contextualSpacing/>
        <w:rPr>
          <w:rFonts w:asciiTheme="minorHAnsi" w:hAnsiTheme="minorHAnsi" w:cstheme="minorBidi"/>
        </w:rPr>
      </w:pPr>
      <w:r>
        <w:rPr>
          <w:rFonts w:asciiTheme="minorHAnsi" w:hAnsiTheme="minorHAnsi" w:cstheme="minorBidi"/>
        </w:rPr>
        <w:t xml:space="preserve">Confirm support </w:t>
      </w:r>
      <w:r w:rsidR="00ED54A9" w:rsidRPr="00ED54A9">
        <w:rPr>
          <w:rFonts w:asciiTheme="minorHAnsi" w:hAnsiTheme="minorHAnsi" w:cstheme="minorBidi"/>
        </w:rPr>
        <w:t>required from the project team</w:t>
      </w:r>
      <w:r w:rsidR="00407C1A">
        <w:rPr>
          <w:rFonts w:asciiTheme="minorHAnsi" w:hAnsiTheme="minorHAnsi" w:cstheme="minorBidi"/>
        </w:rPr>
        <w:t>.</w:t>
      </w:r>
      <w:r w:rsidR="00ED54A9" w:rsidRPr="00ED54A9">
        <w:rPr>
          <w:rFonts w:asciiTheme="minorHAnsi" w:hAnsiTheme="minorHAnsi" w:cstheme="minorBidi"/>
        </w:rPr>
        <w:t xml:space="preserve"> </w:t>
      </w:r>
    </w:p>
    <w:p w14:paraId="1D6794C9" w14:textId="77777777" w:rsidR="00ED54A9" w:rsidRPr="00ED54A9" w:rsidRDefault="00346E58" w:rsidP="00BD6C3E">
      <w:pPr>
        <w:numPr>
          <w:ilvl w:val="0"/>
          <w:numId w:val="5"/>
        </w:numPr>
        <w:spacing w:after="200" w:line="276" w:lineRule="auto"/>
        <w:contextualSpacing/>
        <w:rPr>
          <w:rFonts w:asciiTheme="minorHAnsi" w:hAnsiTheme="minorHAnsi" w:cstheme="minorBidi"/>
        </w:rPr>
      </w:pPr>
      <w:r>
        <w:rPr>
          <w:rFonts w:asciiTheme="minorHAnsi" w:hAnsiTheme="minorHAnsi" w:cstheme="minorBidi"/>
        </w:rPr>
        <w:t xml:space="preserve">Whether your team can help with collating </w:t>
      </w:r>
      <w:r w:rsidR="00ED54A9" w:rsidRPr="00ED54A9">
        <w:rPr>
          <w:rFonts w:asciiTheme="minorHAnsi" w:hAnsiTheme="minorHAnsi" w:cstheme="minorBidi"/>
        </w:rPr>
        <w:t xml:space="preserve">feedback </w:t>
      </w:r>
      <w:r>
        <w:rPr>
          <w:rFonts w:asciiTheme="minorHAnsi" w:hAnsiTheme="minorHAnsi" w:cstheme="minorBidi"/>
        </w:rPr>
        <w:t xml:space="preserve">and ensuring it is shared </w:t>
      </w:r>
      <w:r w:rsidR="005C54A5">
        <w:rPr>
          <w:rFonts w:asciiTheme="minorHAnsi" w:hAnsiTheme="minorHAnsi" w:cstheme="minorBidi"/>
        </w:rPr>
        <w:t>in a timely manner</w:t>
      </w:r>
      <w:r>
        <w:rPr>
          <w:rFonts w:asciiTheme="minorHAnsi" w:hAnsiTheme="minorHAnsi" w:cstheme="minorBidi"/>
        </w:rPr>
        <w:t xml:space="preserve"> with the</w:t>
      </w:r>
      <w:r w:rsidR="00ED54A9" w:rsidRPr="00ED54A9">
        <w:rPr>
          <w:rFonts w:asciiTheme="minorHAnsi" w:hAnsiTheme="minorHAnsi" w:cstheme="minorBidi"/>
        </w:rPr>
        <w:t xml:space="preserve"> project team.</w:t>
      </w:r>
    </w:p>
    <w:p w14:paraId="29C3A808" w14:textId="77777777" w:rsidR="00ED54A9" w:rsidRPr="00ED54A9" w:rsidRDefault="00346E58" w:rsidP="00BD6C3E">
      <w:pPr>
        <w:numPr>
          <w:ilvl w:val="0"/>
          <w:numId w:val="5"/>
        </w:numPr>
        <w:spacing w:after="200" w:line="276" w:lineRule="auto"/>
        <w:contextualSpacing/>
        <w:rPr>
          <w:rFonts w:asciiTheme="minorHAnsi" w:hAnsiTheme="minorHAnsi" w:cstheme="minorBidi"/>
        </w:rPr>
      </w:pPr>
      <w:r>
        <w:rPr>
          <w:rFonts w:asciiTheme="minorHAnsi" w:hAnsiTheme="minorHAnsi" w:cstheme="minorBidi"/>
        </w:rPr>
        <w:lastRenderedPageBreak/>
        <w:t>Comments and suggested changes to the d</w:t>
      </w:r>
      <w:r w:rsidR="00ED54A9" w:rsidRPr="00ED54A9">
        <w:rPr>
          <w:rFonts w:asciiTheme="minorHAnsi" w:hAnsiTheme="minorHAnsi" w:cstheme="minorBidi"/>
        </w:rPr>
        <w:t>raft agenda (example attached).</w:t>
      </w:r>
    </w:p>
    <w:p w14:paraId="5211F98C" w14:textId="77777777" w:rsidR="00ED54A9" w:rsidRPr="00ED54A9" w:rsidRDefault="00346E58" w:rsidP="00BD6C3E">
      <w:pPr>
        <w:numPr>
          <w:ilvl w:val="0"/>
          <w:numId w:val="5"/>
        </w:numPr>
        <w:spacing w:after="200" w:line="276" w:lineRule="auto"/>
        <w:contextualSpacing/>
        <w:rPr>
          <w:rFonts w:asciiTheme="minorHAnsi" w:hAnsiTheme="minorHAnsi" w:cstheme="minorBidi"/>
        </w:rPr>
      </w:pPr>
      <w:r>
        <w:rPr>
          <w:rFonts w:asciiTheme="minorHAnsi" w:hAnsiTheme="minorHAnsi" w:cstheme="minorBidi"/>
        </w:rPr>
        <w:t xml:space="preserve">Headline summary of </w:t>
      </w:r>
      <w:r w:rsidR="00ED54A9" w:rsidRPr="00ED54A9">
        <w:rPr>
          <w:rFonts w:asciiTheme="minorHAnsi" w:hAnsiTheme="minorHAnsi" w:cstheme="minorBidi"/>
        </w:rPr>
        <w:t xml:space="preserve">anticipated expenditure required to deliver the workshop(s). </w:t>
      </w:r>
    </w:p>
    <w:p w14:paraId="169F4402" w14:textId="77777777" w:rsidR="00ED54A9" w:rsidRDefault="00ED54A9" w:rsidP="00BD6C3E">
      <w:pPr>
        <w:numPr>
          <w:ilvl w:val="0"/>
          <w:numId w:val="5"/>
        </w:numPr>
        <w:spacing w:after="200" w:line="276" w:lineRule="auto"/>
        <w:contextualSpacing/>
        <w:rPr>
          <w:rFonts w:asciiTheme="minorHAnsi" w:hAnsiTheme="minorHAnsi" w:cstheme="minorBidi"/>
        </w:rPr>
      </w:pPr>
      <w:r w:rsidRPr="00ED54A9">
        <w:rPr>
          <w:rFonts w:asciiTheme="minorHAnsi" w:hAnsiTheme="minorHAnsi" w:cstheme="minorBidi"/>
        </w:rPr>
        <w:t>Ma</w:t>
      </w:r>
      <w:r w:rsidR="005C54A5">
        <w:rPr>
          <w:rFonts w:asciiTheme="minorHAnsi" w:hAnsiTheme="minorHAnsi" w:cstheme="minorBidi"/>
        </w:rPr>
        <w:t xml:space="preserve">in contact for the project team – including email address and telephone number </w:t>
      </w:r>
    </w:p>
    <w:p w14:paraId="7700B386" w14:textId="77777777" w:rsidR="00346E58" w:rsidRPr="00ED54A9" w:rsidRDefault="00346E58" w:rsidP="00346E58">
      <w:pPr>
        <w:spacing w:after="200" w:line="276" w:lineRule="auto"/>
        <w:ind w:left="720"/>
        <w:contextualSpacing/>
        <w:rPr>
          <w:rFonts w:asciiTheme="minorHAnsi" w:hAnsiTheme="minorHAnsi" w:cstheme="minorBidi"/>
        </w:rPr>
      </w:pPr>
    </w:p>
    <w:p w14:paraId="70F421B9" w14:textId="77777777" w:rsidR="005C54A5" w:rsidRDefault="00ED54A9" w:rsidP="005C54A5">
      <w:pPr>
        <w:spacing w:after="200" w:line="276" w:lineRule="auto"/>
        <w:rPr>
          <w:rFonts w:asciiTheme="minorHAnsi" w:hAnsiTheme="minorHAnsi" w:cstheme="minorBidi"/>
        </w:rPr>
      </w:pPr>
      <w:r w:rsidRPr="00ED54A9">
        <w:rPr>
          <w:rFonts w:asciiTheme="minorHAnsi" w:hAnsiTheme="minorHAnsi" w:cstheme="minorBidi"/>
          <w:b/>
        </w:rPr>
        <w:t xml:space="preserve">Responses </w:t>
      </w:r>
      <w:r w:rsidR="005C54A5">
        <w:rPr>
          <w:rFonts w:asciiTheme="minorHAnsi" w:hAnsiTheme="minorHAnsi" w:cstheme="minorBidi"/>
          <w:b/>
        </w:rPr>
        <w:t xml:space="preserve">should be returned to Jason Tong be emailing </w:t>
      </w:r>
      <w:hyperlink r:id="rId11" w:history="1">
        <w:r w:rsidR="005C54A5" w:rsidRPr="002F2200">
          <w:rPr>
            <w:rStyle w:val="Hyperlink"/>
            <w:rFonts w:asciiTheme="minorHAnsi" w:hAnsiTheme="minorHAnsi" w:cstheme="minorBidi"/>
            <w:b/>
          </w:rPr>
          <w:t>jasontong@nhs.net</w:t>
        </w:r>
      </w:hyperlink>
      <w:r w:rsidR="005C54A5">
        <w:rPr>
          <w:rFonts w:asciiTheme="minorHAnsi" w:hAnsiTheme="minorHAnsi" w:cstheme="minorBidi"/>
          <w:b/>
        </w:rPr>
        <w:t xml:space="preserve"> by</w:t>
      </w:r>
      <w:r w:rsidRPr="00ED54A9">
        <w:rPr>
          <w:rFonts w:asciiTheme="minorHAnsi" w:hAnsiTheme="minorHAnsi" w:cstheme="minorBidi"/>
          <w:b/>
        </w:rPr>
        <w:t xml:space="preserve"> 12</w:t>
      </w:r>
      <w:r w:rsidR="005C54A5">
        <w:rPr>
          <w:rFonts w:asciiTheme="minorHAnsi" w:hAnsiTheme="minorHAnsi" w:cstheme="minorBidi"/>
          <w:b/>
        </w:rPr>
        <w:t xml:space="preserve">:00noon on </w:t>
      </w:r>
      <w:r w:rsidRPr="00ED54A9">
        <w:rPr>
          <w:rFonts w:asciiTheme="minorHAnsi" w:hAnsiTheme="minorHAnsi" w:cstheme="minorBidi"/>
          <w:b/>
        </w:rPr>
        <w:t>Friday 24 February 2017</w:t>
      </w:r>
    </w:p>
    <w:p w14:paraId="60BEB4C2" w14:textId="77777777" w:rsidR="005C54A5" w:rsidRPr="005C54A5" w:rsidRDefault="005C54A5" w:rsidP="005C54A5">
      <w:pPr>
        <w:spacing w:after="200" w:line="276" w:lineRule="auto"/>
        <w:rPr>
          <w:rFonts w:asciiTheme="minorHAnsi" w:hAnsiTheme="minorHAnsi" w:cstheme="minorBidi"/>
          <w:b/>
        </w:rPr>
      </w:pPr>
      <w:r>
        <w:rPr>
          <w:rFonts w:asciiTheme="minorHAnsi" w:hAnsiTheme="minorHAnsi" w:cstheme="minorBidi"/>
          <w:b/>
        </w:rPr>
        <w:t xml:space="preserve">We look forward to receiving your expression of interest. </w:t>
      </w:r>
    </w:p>
    <w:p w14:paraId="0F296EBD" w14:textId="77777777" w:rsidR="005C54A5" w:rsidRDefault="005C54A5" w:rsidP="00ED54A9">
      <w:pPr>
        <w:rPr>
          <w:rFonts w:asciiTheme="minorHAnsi" w:hAnsiTheme="minorHAnsi" w:cstheme="minorBidi"/>
          <w:b/>
        </w:rPr>
      </w:pPr>
    </w:p>
    <w:p w14:paraId="438A1097" w14:textId="77777777" w:rsidR="005C54A5" w:rsidRDefault="005C54A5" w:rsidP="00ED54A9">
      <w:pPr>
        <w:rPr>
          <w:rFonts w:asciiTheme="minorHAnsi" w:hAnsiTheme="minorHAnsi" w:cstheme="minorBidi"/>
          <w:b/>
        </w:rPr>
      </w:pPr>
    </w:p>
    <w:p w14:paraId="22AB5915" w14:textId="77777777" w:rsidR="00ED54A9" w:rsidRPr="00ED54A9" w:rsidRDefault="00ED54A9" w:rsidP="00ED54A9">
      <w:pPr>
        <w:rPr>
          <w:rFonts w:asciiTheme="minorHAnsi" w:hAnsiTheme="minorHAnsi" w:cstheme="minorBidi"/>
          <w:b/>
        </w:rPr>
      </w:pPr>
      <w:r w:rsidRPr="00ED54A9">
        <w:rPr>
          <w:rFonts w:asciiTheme="minorHAnsi" w:hAnsiTheme="minorHAnsi" w:cstheme="minorBidi"/>
          <w:b/>
        </w:rPr>
        <w:t>Shaun Crowe</w:t>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t>Zac Arif</w:t>
      </w:r>
    </w:p>
    <w:p w14:paraId="22854782" w14:textId="77777777" w:rsidR="00ED54A9" w:rsidRPr="00ED54A9" w:rsidRDefault="00ED54A9" w:rsidP="00ED54A9">
      <w:pPr>
        <w:rPr>
          <w:rFonts w:asciiTheme="minorHAnsi" w:hAnsiTheme="minorHAnsi" w:cstheme="minorBidi"/>
          <w:b/>
        </w:rPr>
      </w:pPr>
      <w:r w:rsidRPr="00ED54A9">
        <w:rPr>
          <w:rFonts w:asciiTheme="minorHAnsi" w:hAnsiTheme="minorHAnsi" w:cstheme="minorBidi"/>
          <w:b/>
        </w:rPr>
        <w:t>Programme Lead</w:t>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t>Digital Care Planning Lead</w:t>
      </w:r>
    </w:p>
    <w:p w14:paraId="6E1507A3" w14:textId="77777777" w:rsidR="00ED54A9" w:rsidRPr="00ED54A9" w:rsidRDefault="00ED54A9" w:rsidP="00ED54A9">
      <w:pPr>
        <w:rPr>
          <w:rFonts w:asciiTheme="minorHAnsi" w:hAnsiTheme="minorHAnsi" w:cstheme="minorBidi"/>
          <w:b/>
        </w:rPr>
      </w:pPr>
      <w:r w:rsidRPr="00ED54A9">
        <w:rPr>
          <w:rFonts w:asciiTheme="minorHAnsi" w:hAnsiTheme="minorHAnsi" w:cstheme="minorBidi"/>
          <w:b/>
        </w:rPr>
        <w:t>Personalisation &amp; Participation Programme</w:t>
      </w:r>
      <w:r w:rsidRPr="00ED54A9">
        <w:rPr>
          <w:rFonts w:asciiTheme="minorHAnsi" w:hAnsiTheme="minorHAnsi" w:cstheme="minorBidi"/>
          <w:b/>
        </w:rPr>
        <w:tab/>
      </w:r>
      <w:r w:rsidRPr="00ED54A9">
        <w:rPr>
          <w:rFonts w:asciiTheme="minorHAnsi" w:hAnsiTheme="minorHAnsi" w:cstheme="minorBidi"/>
          <w:b/>
        </w:rPr>
        <w:tab/>
        <w:t xml:space="preserve">Digital NWL / HLP </w:t>
      </w:r>
    </w:p>
    <w:p w14:paraId="37D2E802" w14:textId="77777777" w:rsidR="00ED54A9" w:rsidRPr="00ED54A9" w:rsidRDefault="00ED54A9" w:rsidP="00ED54A9">
      <w:pPr>
        <w:rPr>
          <w:rFonts w:asciiTheme="minorHAnsi" w:hAnsiTheme="minorHAnsi" w:cstheme="minorBidi"/>
          <w:b/>
        </w:rPr>
      </w:pPr>
      <w:r w:rsidRPr="00ED54A9">
        <w:rPr>
          <w:rFonts w:asciiTheme="minorHAnsi" w:hAnsiTheme="minorHAnsi" w:cstheme="minorBidi"/>
          <w:b/>
        </w:rPr>
        <w:t xml:space="preserve">Healthy London Partnership </w:t>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r>
      <w:r w:rsidRPr="00ED54A9">
        <w:rPr>
          <w:rFonts w:asciiTheme="minorHAnsi" w:hAnsiTheme="minorHAnsi" w:cstheme="minorBidi"/>
          <w:b/>
        </w:rPr>
        <w:tab/>
        <w:t>NWL Collaborative of CCG</w:t>
      </w:r>
    </w:p>
    <w:p w14:paraId="311B6EDE" w14:textId="77777777" w:rsidR="00ED54A9" w:rsidRPr="00ED54A9" w:rsidRDefault="00ED54A9" w:rsidP="00ED54A9">
      <w:pPr>
        <w:rPr>
          <w:rFonts w:asciiTheme="minorHAnsi" w:hAnsiTheme="minorHAnsi" w:cstheme="minorBidi"/>
          <w:b/>
        </w:rPr>
      </w:pPr>
    </w:p>
    <w:p w14:paraId="047901D6" w14:textId="77777777" w:rsidR="00ED54A9" w:rsidRPr="00ED54A9" w:rsidRDefault="00ED54A9" w:rsidP="00ED54A9">
      <w:pPr>
        <w:spacing w:after="200" w:line="276" w:lineRule="auto"/>
        <w:rPr>
          <w:rFonts w:asciiTheme="minorHAnsi" w:hAnsiTheme="minorHAnsi" w:cstheme="minorBidi"/>
          <w:b/>
        </w:rPr>
      </w:pPr>
      <w:r w:rsidRPr="00ED54A9">
        <w:rPr>
          <w:rFonts w:asciiTheme="minorHAnsi" w:hAnsiTheme="minorHAnsi" w:cstheme="minorBidi"/>
          <w:b/>
        </w:rPr>
        <w:br w:type="page"/>
      </w:r>
    </w:p>
    <w:p w14:paraId="31481149" w14:textId="77777777" w:rsidR="00ED54A9" w:rsidRPr="00ED54A9" w:rsidRDefault="00ED54A9" w:rsidP="00ED54A9">
      <w:pPr>
        <w:spacing w:after="200" w:line="276" w:lineRule="auto"/>
        <w:rPr>
          <w:rFonts w:asciiTheme="minorHAnsi" w:hAnsiTheme="minorHAnsi" w:cstheme="minorBidi"/>
          <w:b/>
        </w:rPr>
      </w:pPr>
    </w:p>
    <w:p w14:paraId="34CBED3F" w14:textId="77777777" w:rsidR="00ED54A9" w:rsidRPr="00ED54A9" w:rsidRDefault="00ED54A9" w:rsidP="00ED54A9">
      <w:pPr>
        <w:spacing w:after="200" w:line="276" w:lineRule="auto"/>
        <w:rPr>
          <w:rFonts w:asciiTheme="minorHAnsi" w:hAnsiTheme="minorHAnsi" w:cstheme="minorBidi"/>
          <w:b/>
          <w:color w:val="404040" w:themeColor="text1" w:themeTint="BF"/>
        </w:rPr>
      </w:pPr>
      <w:r w:rsidRPr="00ED54A9">
        <w:rPr>
          <w:rFonts w:asciiTheme="minorHAnsi" w:hAnsiTheme="minorHAnsi" w:cstheme="minorBidi"/>
          <w:b/>
        </w:rPr>
        <w:t>Suggested Draft Programme - please provide comments</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7560"/>
      </w:tblGrid>
      <w:tr w:rsidR="00ED54A9" w:rsidRPr="00ED54A9" w14:paraId="2AFEA506" w14:textId="77777777" w:rsidTr="005356BB">
        <w:trPr>
          <w:trHeight w:val="246"/>
          <w:jc w:val="center"/>
        </w:trPr>
        <w:tc>
          <w:tcPr>
            <w:tcW w:w="1217" w:type="dxa"/>
            <w:shd w:val="clear" w:color="auto" w:fill="C6D9F1" w:themeFill="text2" w:themeFillTint="33"/>
          </w:tcPr>
          <w:p w14:paraId="0E59478E" w14:textId="77777777" w:rsidR="00ED54A9" w:rsidRPr="00ED54A9" w:rsidRDefault="00ED54A9" w:rsidP="00ED54A9">
            <w:pPr>
              <w:spacing w:after="200"/>
              <w:rPr>
                <w:rFonts w:asciiTheme="minorHAnsi" w:hAnsiTheme="minorHAnsi" w:cs="Arial"/>
                <w:b/>
              </w:rPr>
            </w:pPr>
            <w:r w:rsidRPr="00ED54A9">
              <w:rPr>
                <w:rFonts w:asciiTheme="minorHAnsi" w:hAnsiTheme="minorHAnsi" w:cs="Arial"/>
                <w:b/>
              </w:rPr>
              <w:t xml:space="preserve">Start time </w:t>
            </w:r>
          </w:p>
        </w:tc>
        <w:tc>
          <w:tcPr>
            <w:tcW w:w="7560" w:type="dxa"/>
            <w:shd w:val="clear" w:color="auto" w:fill="C6D9F1" w:themeFill="text2" w:themeFillTint="33"/>
          </w:tcPr>
          <w:p w14:paraId="121AD8DF" w14:textId="77777777" w:rsidR="00ED54A9" w:rsidRPr="00ED54A9" w:rsidRDefault="00ED54A9" w:rsidP="00ED54A9">
            <w:pPr>
              <w:spacing w:after="200"/>
              <w:rPr>
                <w:rFonts w:asciiTheme="minorHAnsi" w:hAnsiTheme="minorHAnsi" w:cs="Arial"/>
                <w:b/>
              </w:rPr>
            </w:pPr>
            <w:r w:rsidRPr="00ED54A9">
              <w:rPr>
                <w:rFonts w:asciiTheme="minorHAnsi" w:hAnsiTheme="minorHAnsi" w:cs="Arial"/>
                <w:b/>
              </w:rPr>
              <w:t>Tea/Coffee and networking</w:t>
            </w:r>
          </w:p>
        </w:tc>
      </w:tr>
      <w:tr w:rsidR="00ED54A9" w:rsidRPr="00ED54A9" w14:paraId="77939B60" w14:textId="77777777" w:rsidTr="005356BB">
        <w:trPr>
          <w:trHeight w:val="552"/>
          <w:jc w:val="center"/>
        </w:trPr>
        <w:tc>
          <w:tcPr>
            <w:tcW w:w="1217" w:type="dxa"/>
            <w:vAlign w:val="center"/>
          </w:tcPr>
          <w:p w14:paraId="060DB1FF"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10 mins</w:t>
            </w:r>
          </w:p>
        </w:tc>
        <w:tc>
          <w:tcPr>
            <w:tcW w:w="7560" w:type="dxa"/>
            <w:vAlign w:val="center"/>
          </w:tcPr>
          <w:p w14:paraId="56723CCE" w14:textId="77777777" w:rsidR="00ED54A9" w:rsidRPr="00ED54A9" w:rsidRDefault="00ED54A9" w:rsidP="00ED54A9">
            <w:pPr>
              <w:spacing w:after="200"/>
              <w:rPr>
                <w:rFonts w:asciiTheme="minorHAnsi" w:hAnsiTheme="minorHAnsi" w:cs="Arial"/>
                <w:b/>
              </w:rPr>
            </w:pPr>
            <w:r w:rsidRPr="00ED54A9">
              <w:rPr>
                <w:rFonts w:asciiTheme="minorHAnsi" w:hAnsiTheme="minorHAnsi" w:cs="Arial"/>
                <w:b/>
              </w:rPr>
              <w:t>Welcome and purpose of workshop</w:t>
            </w:r>
          </w:p>
        </w:tc>
      </w:tr>
      <w:tr w:rsidR="00ED54A9" w:rsidRPr="00ED54A9" w14:paraId="04ED6D82" w14:textId="77777777" w:rsidTr="005356BB">
        <w:trPr>
          <w:trHeight w:val="1227"/>
          <w:jc w:val="center"/>
        </w:trPr>
        <w:tc>
          <w:tcPr>
            <w:tcW w:w="1217" w:type="dxa"/>
            <w:vAlign w:val="center"/>
          </w:tcPr>
          <w:p w14:paraId="74BCAB55"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10 mins</w:t>
            </w:r>
          </w:p>
        </w:tc>
        <w:tc>
          <w:tcPr>
            <w:tcW w:w="7560" w:type="dxa"/>
            <w:vAlign w:val="center"/>
          </w:tcPr>
          <w:p w14:paraId="0505C6A8" w14:textId="77777777" w:rsidR="00ED54A9" w:rsidRPr="00ED54A9" w:rsidRDefault="00ED54A9" w:rsidP="00ED54A9">
            <w:pPr>
              <w:spacing w:after="200"/>
              <w:rPr>
                <w:rFonts w:asciiTheme="minorHAnsi" w:hAnsiTheme="minorHAnsi" w:cs="Arial"/>
                <w:b/>
                <w:color w:val="000000"/>
                <w:shd w:val="clear" w:color="auto" w:fill="FFFFFF"/>
              </w:rPr>
            </w:pPr>
            <w:r w:rsidRPr="00ED54A9">
              <w:rPr>
                <w:rFonts w:asciiTheme="minorHAnsi" w:hAnsiTheme="minorHAnsi" w:cs="Arial"/>
                <w:b/>
                <w:color w:val="000000"/>
                <w:shd w:val="clear" w:color="auto" w:fill="FFFFFF"/>
              </w:rPr>
              <w:t>National Direction - personalised care and support planning</w:t>
            </w:r>
          </w:p>
          <w:p w14:paraId="49A2C85D" w14:textId="77777777" w:rsidR="00ED54A9" w:rsidRPr="00ED54A9" w:rsidRDefault="00ED54A9" w:rsidP="00BD6C3E">
            <w:pPr>
              <w:numPr>
                <w:ilvl w:val="0"/>
                <w:numId w:val="3"/>
              </w:numPr>
              <w:spacing w:after="200" w:line="276" w:lineRule="auto"/>
              <w:contextualSpacing/>
              <w:rPr>
                <w:rFonts w:asciiTheme="minorHAnsi" w:hAnsiTheme="minorHAnsi" w:cstheme="minorBidi"/>
              </w:rPr>
            </w:pPr>
            <w:r w:rsidRPr="00ED54A9">
              <w:rPr>
                <w:rFonts w:asciiTheme="minorHAnsi" w:hAnsiTheme="minorHAnsi" w:cs="Arial"/>
                <w:color w:val="000000" w:themeColor="text1"/>
                <w:shd w:val="clear" w:color="auto" w:fill="FFFFFF"/>
              </w:rPr>
              <w:t xml:space="preserve">Zac Arif, Project Team, </w:t>
            </w:r>
            <w:r w:rsidRPr="00ED54A9">
              <w:rPr>
                <w:rFonts w:asciiTheme="minorHAnsi" w:hAnsiTheme="minorHAnsi" w:cstheme="minorBidi"/>
                <w:color w:val="000000" w:themeColor="text1"/>
              </w:rPr>
              <w:t>Healthy London Partnership, NHS England (London)</w:t>
            </w:r>
          </w:p>
        </w:tc>
      </w:tr>
      <w:tr w:rsidR="00ED54A9" w:rsidRPr="00ED54A9" w14:paraId="46572D07" w14:textId="77777777" w:rsidTr="005356BB">
        <w:trPr>
          <w:trHeight w:val="854"/>
          <w:jc w:val="center"/>
        </w:trPr>
        <w:tc>
          <w:tcPr>
            <w:tcW w:w="1217" w:type="dxa"/>
            <w:tcBorders>
              <w:bottom w:val="nil"/>
            </w:tcBorders>
            <w:vAlign w:val="center"/>
          </w:tcPr>
          <w:p w14:paraId="238EBFE9"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15 mins</w:t>
            </w:r>
          </w:p>
        </w:tc>
        <w:tc>
          <w:tcPr>
            <w:tcW w:w="7560" w:type="dxa"/>
            <w:tcBorders>
              <w:bottom w:val="nil"/>
            </w:tcBorders>
            <w:vAlign w:val="center"/>
          </w:tcPr>
          <w:p w14:paraId="36652383" w14:textId="77777777" w:rsidR="00ED54A9" w:rsidRPr="00ED54A9" w:rsidRDefault="00ED54A9" w:rsidP="00ED54A9">
            <w:pPr>
              <w:spacing w:after="200"/>
              <w:rPr>
                <w:rFonts w:asciiTheme="minorHAnsi" w:hAnsiTheme="minorHAnsi" w:cs="Arial"/>
                <w:b/>
                <w:color w:val="000000"/>
              </w:rPr>
            </w:pPr>
            <w:r w:rsidRPr="00ED54A9">
              <w:rPr>
                <w:rFonts w:asciiTheme="minorHAnsi" w:hAnsiTheme="minorHAnsi" w:cs="Arial"/>
                <w:b/>
                <w:color w:val="000000"/>
              </w:rPr>
              <w:t xml:space="preserve">Personalisation, care plans and their importance to Personal Health Budgets </w:t>
            </w:r>
          </w:p>
          <w:p w14:paraId="61103892" w14:textId="77777777" w:rsidR="00ED54A9" w:rsidRPr="00ED54A9" w:rsidRDefault="00ED54A9" w:rsidP="00BD6C3E">
            <w:pPr>
              <w:numPr>
                <w:ilvl w:val="0"/>
                <w:numId w:val="3"/>
              </w:numPr>
              <w:spacing w:after="200" w:line="276" w:lineRule="auto"/>
              <w:contextualSpacing/>
              <w:rPr>
                <w:rFonts w:asciiTheme="minorHAnsi" w:hAnsiTheme="minorHAnsi" w:cs="Arial"/>
                <w:b/>
                <w:color w:val="000000"/>
              </w:rPr>
            </w:pPr>
            <w:r w:rsidRPr="00ED54A9">
              <w:rPr>
                <w:rFonts w:asciiTheme="minorHAnsi" w:hAnsiTheme="minorHAnsi" w:cs="Arial"/>
                <w:color w:val="000000"/>
              </w:rPr>
              <w:t xml:space="preserve">Andrew Carpenter, Healthy London Partnership Public Champion and London Brokerage Network  </w:t>
            </w:r>
          </w:p>
        </w:tc>
      </w:tr>
      <w:tr w:rsidR="00ED54A9" w:rsidRPr="00ED54A9" w14:paraId="2FD9A620" w14:textId="77777777" w:rsidTr="005356BB">
        <w:trPr>
          <w:trHeight w:val="1030"/>
          <w:jc w:val="center"/>
        </w:trPr>
        <w:tc>
          <w:tcPr>
            <w:tcW w:w="1217" w:type="dxa"/>
            <w:tcBorders>
              <w:top w:val="nil"/>
            </w:tcBorders>
            <w:vAlign w:val="center"/>
          </w:tcPr>
          <w:p w14:paraId="19674647"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45 mins</w:t>
            </w:r>
          </w:p>
        </w:tc>
        <w:tc>
          <w:tcPr>
            <w:tcW w:w="7560" w:type="dxa"/>
            <w:tcBorders>
              <w:top w:val="nil"/>
            </w:tcBorders>
            <w:vAlign w:val="center"/>
          </w:tcPr>
          <w:p w14:paraId="29FFD861" w14:textId="77777777" w:rsidR="00ED54A9" w:rsidRPr="00ED54A9" w:rsidRDefault="00ED54A9" w:rsidP="00ED54A9">
            <w:pPr>
              <w:widowControl w:val="0"/>
              <w:overflowPunct w:val="0"/>
              <w:autoSpaceDE w:val="0"/>
              <w:autoSpaceDN w:val="0"/>
              <w:adjustRightInd w:val="0"/>
              <w:textAlignment w:val="baseline"/>
              <w:rPr>
                <w:rFonts w:asciiTheme="minorHAnsi" w:eastAsia="Times New Roman" w:hAnsiTheme="minorHAnsi" w:cs="Times New Roman"/>
              </w:rPr>
            </w:pPr>
            <w:r w:rsidRPr="00ED54A9">
              <w:rPr>
                <w:rFonts w:asciiTheme="minorHAnsi" w:eastAsia="Times New Roman" w:hAnsiTheme="minorHAnsi" w:cs="Times New Roman"/>
                <w:b/>
              </w:rPr>
              <w:t>Group exercise</w:t>
            </w:r>
            <w:r w:rsidRPr="00ED54A9">
              <w:rPr>
                <w:rFonts w:asciiTheme="minorHAnsi" w:eastAsia="Times New Roman" w:hAnsiTheme="minorHAnsi" w:cs="Times New Roman"/>
              </w:rPr>
              <w:t xml:space="preserve"> </w:t>
            </w:r>
            <w:r w:rsidRPr="00ED54A9">
              <w:rPr>
                <w:rFonts w:asciiTheme="minorHAnsi" w:eastAsia="Times New Roman" w:hAnsiTheme="minorHAnsi" w:cs="Times New Roman"/>
                <w:b/>
              </w:rPr>
              <w:t xml:space="preserve">and feedback </w:t>
            </w:r>
            <w:r w:rsidRPr="00ED54A9">
              <w:rPr>
                <w:rFonts w:asciiTheme="minorHAnsi" w:eastAsia="Times New Roman" w:hAnsiTheme="minorHAnsi" w:cs="Times New Roman"/>
              </w:rPr>
              <w:t xml:space="preserve">– Understanding the current state </w:t>
            </w:r>
          </w:p>
          <w:p w14:paraId="571CB8C2" w14:textId="77777777" w:rsidR="00ED54A9" w:rsidRPr="00ED54A9" w:rsidRDefault="00ED54A9" w:rsidP="00BD6C3E">
            <w:pPr>
              <w:widowControl w:val="0"/>
              <w:numPr>
                <w:ilvl w:val="0"/>
                <w:numId w:val="2"/>
              </w:numPr>
              <w:overflowPunct w:val="0"/>
              <w:autoSpaceDE w:val="0"/>
              <w:autoSpaceDN w:val="0"/>
              <w:adjustRightInd w:val="0"/>
              <w:spacing w:after="200" w:line="276" w:lineRule="auto"/>
              <w:textAlignment w:val="baseline"/>
              <w:rPr>
                <w:rFonts w:asciiTheme="minorHAnsi" w:eastAsia="Times New Roman" w:hAnsiTheme="minorHAnsi" w:cs="Times New Roman"/>
              </w:rPr>
            </w:pPr>
            <w:r w:rsidRPr="00ED54A9">
              <w:rPr>
                <w:rFonts w:asciiTheme="minorHAnsi" w:eastAsia="Times New Roman" w:hAnsiTheme="minorHAnsi" w:cs="Times New Roman"/>
              </w:rPr>
              <w:t>What is working well?</w:t>
            </w:r>
          </w:p>
          <w:p w14:paraId="03E8DB2C" w14:textId="77777777" w:rsidR="00ED54A9" w:rsidRPr="00ED54A9" w:rsidRDefault="00ED54A9" w:rsidP="00BD6C3E">
            <w:pPr>
              <w:widowControl w:val="0"/>
              <w:numPr>
                <w:ilvl w:val="0"/>
                <w:numId w:val="2"/>
              </w:numPr>
              <w:overflowPunct w:val="0"/>
              <w:autoSpaceDE w:val="0"/>
              <w:autoSpaceDN w:val="0"/>
              <w:adjustRightInd w:val="0"/>
              <w:spacing w:after="200" w:line="276" w:lineRule="auto"/>
              <w:textAlignment w:val="baseline"/>
              <w:rPr>
                <w:rFonts w:asciiTheme="minorHAnsi" w:eastAsia="Times New Roman" w:hAnsiTheme="minorHAnsi" w:cs="Times New Roman"/>
              </w:rPr>
            </w:pPr>
            <w:r w:rsidRPr="00ED54A9">
              <w:rPr>
                <w:rFonts w:asciiTheme="minorHAnsi" w:eastAsia="Times New Roman" w:hAnsiTheme="minorHAnsi" w:cs="Times New Roman"/>
              </w:rPr>
              <w:t>What I want from a care plan that is not currently available?</w:t>
            </w:r>
          </w:p>
          <w:p w14:paraId="172CE1A8" w14:textId="77777777" w:rsidR="00ED54A9" w:rsidRPr="00ED54A9" w:rsidRDefault="00ED54A9" w:rsidP="00BD6C3E">
            <w:pPr>
              <w:widowControl w:val="0"/>
              <w:numPr>
                <w:ilvl w:val="0"/>
                <w:numId w:val="2"/>
              </w:numPr>
              <w:overflowPunct w:val="0"/>
              <w:autoSpaceDE w:val="0"/>
              <w:autoSpaceDN w:val="0"/>
              <w:adjustRightInd w:val="0"/>
              <w:spacing w:after="200" w:line="276" w:lineRule="auto"/>
              <w:textAlignment w:val="baseline"/>
              <w:rPr>
                <w:rFonts w:asciiTheme="minorHAnsi" w:eastAsia="Times New Roman" w:hAnsiTheme="minorHAnsi" w:cs="Times New Roman"/>
              </w:rPr>
            </w:pPr>
            <w:r w:rsidRPr="00ED54A9">
              <w:rPr>
                <w:rFonts w:asciiTheme="minorHAnsi" w:eastAsia="Times New Roman" w:hAnsiTheme="minorHAnsi" w:cs="Times New Roman"/>
              </w:rPr>
              <w:t>What I don’t want from a care plan.</w:t>
            </w:r>
          </w:p>
        </w:tc>
      </w:tr>
      <w:tr w:rsidR="00ED54A9" w:rsidRPr="00ED54A9" w14:paraId="2DE8E675" w14:textId="77777777" w:rsidTr="005356BB">
        <w:trPr>
          <w:trHeight w:val="777"/>
          <w:jc w:val="center"/>
        </w:trPr>
        <w:tc>
          <w:tcPr>
            <w:tcW w:w="1217" w:type="dxa"/>
            <w:vAlign w:val="center"/>
          </w:tcPr>
          <w:p w14:paraId="4BC6E707"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45mins</w:t>
            </w:r>
          </w:p>
        </w:tc>
        <w:tc>
          <w:tcPr>
            <w:tcW w:w="7560" w:type="dxa"/>
            <w:vAlign w:val="center"/>
          </w:tcPr>
          <w:p w14:paraId="2899C35F" w14:textId="77777777" w:rsidR="00ED54A9" w:rsidRPr="00ED54A9" w:rsidRDefault="00ED54A9" w:rsidP="00ED54A9">
            <w:pPr>
              <w:widowControl w:val="0"/>
              <w:overflowPunct w:val="0"/>
              <w:autoSpaceDE w:val="0"/>
              <w:autoSpaceDN w:val="0"/>
              <w:adjustRightInd w:val="0"/>
              <w:textAlignment w:val="baseline"/>
              <w:rPr>
                <w:rFonts w:asciiTheme="minorHAnsi" w:eastAsia="Times New Roman" w:hAnsiTheme="minorHAnsi" w:cs="Times New Roman"/>
                <w:b/>
              </w:rPr>
            </w:pPr>
            <w:r w:rsidRPr="00ED54A9">
              <w:rPr>
                <w:rFonts w:asciiTheme="minorHAnsi" w:eastAsia="Times New Roman" w:hAnsiTheme="minorHAnsi" w:cs="Times New Roman"/>
                <w:b/>
              </w:rPr>
              <w:t>Activity 1: Functions and features</w:t>
            </w:r>
          </w:p>
        </w:tc>
      </w:tr>
      <w:tr w:rsidR="00ED54A9" w:rsidRPr="00ED54A9" w14:paraId="5EE95BB4" w14:textId="77777777" w:rsidTr="005356BB">
        <w:trPr>
          <w:trHeight w:val="336"/>
          <w:jc w:val="center"/>
        </w:trPr>
        <w:tc>
          <w:tcPr>
            <w:tcW w:w="1217" w:type="dxa"/>
            <w:shd w:val="clear" w:color="auto" w:fill="F2F2F2" w:themeFill="background1" w:themeFillShade="F2"/>
            <w:vAlign w:val="center"/>
          </w:tcPr>
          <w:p w14:paraId="5ADDF344" w14:textId="77777777" w:rsidR="00ED54A9" w:rsidRPr="00ED54A9" w:rsidRDefault="00ED54A9" w:rsidP="00ED54A9">
            <w:pPr>
              <w:spacing w:after="200"/>
              <w:rPr>
                <w:rFonts w:asciiTheme="minorHAnsi" w:hAnsiTheme="minorHAnsi" w:cs="Arial"/>
                <w:b/>
              </w:rPr>
            </w:pPr>
            <w:r w:rsidRPr="00ED54A9">
              <w:rPr>
                <w:rFonts w:asciiTheme="minorHAnsi" w:hAnsiTheme="minorHAnsi" w:cs="Arial"/>
                <w:b/>
              </w:rPr>
              <w:t>TBC</w:t>
            </w:r>
          </w:p>
        </w:tc>
        <w:tc>
          <w:tcPr>
            <w:tcW w:w="7560" w:type="dxa"/>
            <w:shd w:val="clear" w:color="auto" w:fill="F2F2F2" w:themeFill="background1" w:themeFillShade="F2"/>
            <w:vAlign w:val="center"/>
          </w:tcPr>
          <w:p w14:paraId="0FCA4C9A" w14:textId="77777777" w:rsidR="00ED54A9" w:rsidRPr="00ED54A9" w:rsidRDefault="00ED54A9" w:rsidP="00ED54A9">
            <w:pPr>
              <w:widowControl w:val="0"/>
              <w:overflowPunct w:val="0"/>
              <w:autoSpaceDE w:val="0"/>
              <w:autoSpaceDN w:val="0"/>
              <w:adjustRightInd w:val="0"/>
              <w:textAlignment w:val="baseline"/>
              <w:rPr>
                <w:rFonts w:asciiTheme="minorHAnsi" w:eastAsia="Times New Roman" w:hAnsiTheme="minorHAnsi" w:cs="Times New Roman"/>
                <w:b/>
              </w:rPr>
            </w:pPr>
            <w:r w:rsidRPr="00ED54A9">
              <w:rPr>
                <w:rFonts w:asciiTheme="minorHAnsi" w:eastAsia="Times New Roman" w:hAnsiTheme="minorHAnsi" w:cs="Times New Roman"/>
                <w:b/>
              </w:rPr>
              <w:t>Lunch / networking</w:t>
            </w:r>
          </w:p>
        </w:tc>
      </w:tr>
      <w:tr w:rsidR="00ED54A9" w:rsidRPr="00ED54A9" w14:paraId="34B847D3" w14:textId="77777777" w:rsidTr="005356BB">
        <w:trPr>
          <w:trHeight w:val="777"/>
          <w:jc w:val="center"/>
        </w:trPr>
        <w:tc>
          <w:tcPr>
            <w:tcW w:w="1217" w:type="dxa"/>
            <w:vAlign w:val="center"/>
          </w:tcPr>
          <w:p w14:paraId="396FE53A"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45 mins</w:t>
            </w:r>
          </w:p>
        </w:tc>
        <w:tc>
          <w:tcPr>
            <w:tcW w:w="7560" w:type="dxa"/>
            <w:vAlign w:val="center"/>
          </w:tcPr>
          <w:p w14:paraId="14B9BDEF" w14:textId="77777777" w:rsidR="00ED54A9" w:rsidRPr="00ED54A9" w:rsidRDefault="00ED54A9" w:rsidP="00ED54A9">
            <w:pPr>
              <w:widowControl w:val="0"/>
              <w:overflowPunct w:val="0"/>
              <w:autoSpaceDE w:val="0"/>
              <w:autoSpaceDN w:val="0"/>
              <w:adjustRightInd w:val="0"/>
              <w:textAlignment w:val="baseline"/>
              <w:rPr>
                <w:rFonts w:asciiTheme="minorHAnsi" w:eastAsia="Times New Roman" w:hAnsiTheme="minorHAnsi" w:cs="Times New Roman"/>
              </w:rPr>
            </w:pPr>
            <w:r w:rsidRPr="00ED54A9">
              <w:rPr>
                <w:rFonts w:asciiTheme="minorHAnsi" w:eastAsia="Times New Roman" w:hAnsiTheme="minorHAnsi" w:cs="Times New Roman"/>
                <w:b/>
              </w:rPr>
              <w:t xml:space="preserve">Activity 2: Design and usability </w:t>
            </w:r>
          </w:p>
        </w:tc>
      </w:tr>
      <w:tr w:rsidR="00ED54A9" w:rsidRPr="00ED54A9" w14:paraId="43282DE2" w14:textId="77777777" w:rsidTr="005356BB">
        <w:trPr>
          <w:trHeight w:val="777"/>
          <w:jc w:val="center"/>
        </w:trPr>
        <w:tc>
          <w:tcPr>
            <w:tcW w:w="1217" w:type="dxa"/>
            <w:vAlign w:val="center"/>
          </w:tcPr>
          <w:p w14:paraId="1CA846DE" w14:textId="77777777" w:rsidR="00ED54A9" w:rsidRPr="00ED54A9" w:rsidRDefault="00ED54A9" w:rsidP="00ED54A9">
            <w:pPr>
              <w:spacing w:after="200"/>
              <w:rPr>
                <w:rFonts w:asciiTheme="minorHAnsi" w:hAnsiTheme="minorHAnsi" w:cs="Arial"/>
              </w:rPr>
            </w:pPr>
            <w:r w:rsidRPr="00ED54A9">
              <w:rPr>
                <w:rFonts w:asciiTheme="minorHAnsi" w:hAnsiTheme="minorHAnsi" w:cs="Arial"/>
              </w:rPr>
              <w:t>30 mins</w:t>
            </w:r>
          </w:p>
        </w:tc>
        <w:tc>
          <w:tcPr>
            <w:tcW w:w="7560" w:type="dxa"/>
            <w:vAlign w:val="center"/>
          </w:tcPr>
          <w:p w14:paraId="7EB3649F" w14:textId="77777777" w:rsidR="00ED54A9" w:rsidRPr="00ED54A9" w:rsidRDefault="00ED54A9" w:rsidP="00ED54A9">
            <w:pPr>
              <w:widowControl w:val="0"/>
              <w:overflowPunct w:val="0"/>
              <w:autoSpaceDE w:val="0"/>
              <w:autoSpaceDN w:val="0"/>
              <w:adjustRightInd w:val="0"/>
              <w:textAlignment w:val="baseline"/>
              <w:rPr>
                <w:rFonts w:asciiTheme="minorHAnsi" w:eastAsia="Times New Roman" w:hAnsiTheme="minorHAnsi" w:cs="Times New Roman"/>
                <w:b/>
              </w:rPr>
            </w:pPr>
            <w:r w:rsidRPr="00ED54A9">
              <w:rPr>
                <w:rFonts w:asciiTheme="minorHAnsi" w:eastAsia="Times New Roman" w:hAnsiTheme="minorHAnsi" w:cs="Times New Roman"/>
                <w:b/>
              </w:rPr>
              <w:t xml:space="preserve">Feedback and discussion </w:t>
            </w:r>
          </w:p>
        </w:tc>
      </w:tr>
      <w:tr w:rsidR="00ED54A9" w:rsidRPr="00ED54A9" w14:paraId="6ADD8F5F" w14:textId="77777777" w:rsidTr="005356BB">
        <w:trPr>
          <w:trHeight w:val="255"/>
          <w:jc w:val="center"/>
        </w:trPr>
        <w:tc>
          <w:tcPr>
            <w:tcW w:w="1217" w:type="dxa"/>
            <w:shd w:val="clear" w:color="auto" w:fill="auto"/>
          </w:tcPr>
          <w:p w14:paraId="77751655" w14:textId="77777777" w:rsidR="00ED54A9" w:rsidRPr="00ED54A9" w:rsidRDefault="00ED54A9" w:rsidP="00ED54A9">
            <w:pPr>
              <w:spacing w:after="200"/>
              <w:rPr>
                <w:rFonts w:asciiTheme="minorHAnsi" w:hAnsiTheme="minorHAnsi" w:cs="Arial"/>
                <w:color w:val="000000"/>
              </w:rPr>
            </w:pPr>
            <w:r w:rsidRPr="00ED54A9">
              <w:rPr>
                <w:rFonts w:asciiTheme="minorHAnsi" w:hAnsiTheme="minorHAnsi" w:cs="Arial"/>
                <w:color w:val="000000"/>
              </w:rPr>
              <w:t>15 mins</w:t>
            </w:r>
          </w:p>
        </w:tc>
        <w:tc>
          <w:tcPr>
            <w:tcW w:w="7560" w:type="dxa"/>
            <w:shd w:val="clear" w:color="auto" w:fill="auto"/>
          </w:tcPr>
          <w:p w14:paraId="61E6B5E9" w14:textId="77777777" w:rsidR="00ED54A9" w:rsidRPr="00ED54A9" w:rsidRDefault="00ED54A9" w:rsidP="00ED54A9">
            <w:pPr>
              <w:spacing w:after="200"/>
              <w:rPr>
                <w:rFonts w:asciiTheme="minorHAnsi" w:hAnsiTheme="minorHAnsi" w:cs="Arial"/>
                <w:b/>
                <w:color w:val="000000"/>
              </w:rPr>
            </w:pPr>
            <w:r w:rsidRPr="00ED54A9">
              <w:rPr>
                <w:rFonts w:asciiTheme="minorHAnsi" w:hAnsiTheme="minorHAnsi" w:cs="Arial"/>
                <w:b/>
                <w:color w:val="000000"/>
              </w:rPr>
              <w:t>Next Steps</w:t>
            </w:r>
          </w:p>
        </w:tc>
      </w:tr>
      <w:tr w:rsidR="00ED54A9" w:rsidRPr="00ED54A9" w14:paraId="055CD188" w14:textId="77777777" w:rsidTr="005356BB">
        <w:trPr>
          <w:trHeight w:val="318"/>
          <w:jc w:val="center"/>
        </w:trPr>
        <w:tc>
          <w:tcPr>
            <w:tcW w:w="1217" w:type="dxa"/>
            <w:shd w:val="clear" w:color="auto" w:fill="C6D9F1" w:themeFill="text2" w:themeFillTint="33"/>
          </w:tcPr>
          <w:p w14:paraId="50D226A6" w14:textId="77777777" w:rsidR="00ED54A9" w:rsidRPr="00ED54A9" w:rsidRDefault="00ED54A9" w:rsidP="00ED54A9">
            <w:pPr>
              <w:spacing w:after="200"/>
              <w:rPr>
                <w:rFonts w:asciiTheme="minorHAnsi" w:hAnsiTheme="minorHAnsi" w:cs="Arial"/>
                <w:b/>
                <w:color w:val="000000"/>
              </w:rPr>
            </w:pPr>
            <w:r w:rsidRPr="00ED54A9">
              <w:rPr>
                <w:rFonts w:asciiTheme="minorHAnsi" w:hAnsiTheme="minorHAnsi" w:cs="Arial"/>
                <w:b/>
                <w:color w:val="000000"/>
              </w:rPr>
              <w:t>End time</w:t>
            </w:r>
          </w:p>
        </w:tc>
        <w:tc>
          <w:tcPr>
            <w:tcW w:w="7560" w:type="dxa"/>
            <w:shd w:val="clear" w:color="auto" w:fill="C6D9F1" w:themeFill="text2" w:themeFillTint="33"/>
          </w:tcPr>
          <w:p w14:paraId="292180F4" w14:textId="77777777" w:rsidR="00ED54A9" w:rsidRPr="00ED54A9" w:rsidRDefault="00ED54A9" w:rsidP="00ED54A9">
            <w:pPr>
              <w:spacing w:after="200"/>
              <w:rPr>
                <w:rFonts w:asciiTheme="minorHAnsi" w:hAnsiTheme="minorHAnsi" w:cs="Arial"/>
                <w:b/>
                <w:color w:val="000000"/>
              </w:rPr>
            </w:pPr>
            <w:r w:rsidRPr="00ED54A9">
              <w:rPr>
                <w:rFonts w:asciiTheme="minorHAnsi" w:hAnsiTheme="minorHAnsi" w:cs="Arial"/>
                <w:b/>
                <w:color w:val="000000"/>
              </w:rPr>
              <w:t>Finish</w:t>
            </w:r>
          </w:p>
        </w:tc>
      </w:tr>
    </w:tbl>
    <w:p w14:paraId="54DF0D6C" w14:textId="77777777" w:rsidR="00ED54A9" w:rsidRPr="00ED54A9" w:rsidRDefault="00ED54A9" w:rsidP="00ED54A9">
      <w:pPr>
        <w:rPr>
          <w:rFonts w:asciiTheme="minorHAnsi" w:hAnsiTheme="minorHAnsi" w:cstheme="minorBidi"/>
          <w:b/>
          <w:color w:val="404040" w:themeColor="text1" w:themeTint="BF"/>
        </w:rPr>
      </w:pPr>
    </w:p>
    <w:p w14:paraId="0C12B8DC" w14:textId="77777777" w:rsidR="00ED54A9" w:rsidRPr="006C1AFF" w:rsidRDefault="00ED54A9" w:rsidP="00184464">
      <w:pPr>
        <w:rPr>
          <w:rFonts w:ascii="Arial" w:hAnsi="Arial" w:cs="Arial"/>
          <w:b/>
          <w:color w:val="000000" w:themeColor="text1"/>
        </w:rPr>
      </w:pPr>
    </w:p>
    <w:sectPr w:rsidR="00ED54A9" w:rsidRPr="006C1A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DC0B" w14:textId="77777777" w:rsidR="0073330A" w:rsidRDefault="0073330A" w:rsidP="00967315">
      <w:r>
        <w:separator/>
      </w:r>
    </w:p>
  </w:endnote>
  <w:endnote w:type="continuationSeparator" w:id="0">
    <w:p w14:paraId="4A26029E" w14:textId="77777777" w:rsidR="0073330A" w:rsidRDefault="0073330A" w:rsidP="0096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923900"/>
      <w:docPartObj>
        <w:docPartGallery w:val="Page Numbers (Bottom of Page)"/>
        <w:docPartUnique/>
      </w:docPartObj>
    </w:sdtPr>
    <w:sdtEndPr>
      <w:rPr>
        <w:noProof/>
      </w:rPr>
    </w:sdtEndPr>
    <w:sdtContent>
      <w:p w14:paraId="52C4250A" w14:textId="76DE492A" w:rsidR="00967315" w:rsidRDefault="00967315">
        <w:pPr>
          <w:pStyle w:val="Footer"/>
          <w:jc w:val="center"/>
        </w:pPr>
        <w:r>
          <w:fldChar w:fldCharType="begin"/>
        </w:r>
        <w:r>
          <w:instrText xml:space="preserve"> PAGE   \* MERGEFORMAT </w:instrText>
        </w:r>
        <w:r>
          <w:fldChar w:fldCharType="separate"/>
        </w:r>
        <w:r w:rsidR="00A16421">
          <w:rPr>
            <w:noProof/>
          </w:rPr>
          <w:t>3</w:t>
        </w:r>
        <w:r>
          <w:rPr>
            <w:noProof/>
          </w:rPr>
          <w:fldChar w:fldCharType="end"/>
        </w:r>
      </w:p>
    </w:sdtContent>
  </w:sdt>
  <w:p w14:paraId="49CDDD5A" w14:textId="77777777" w:rsidR="00967315" w:rsidRDefault="00967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5ACF" w14:textId="77777777" w:rsidR="0073330A" w:rsidRDefault="0073330A" w:rsidP="00967315">
      <w:r>
        <w:separator/>
      </w:r>
    </w:p>
  </w:footnote>
  <w:footnote w:type="continuationSeparator" w:id="0">
    <w:p w14:paraId="6FC12CF9" w14:textId="77777777" w:rsidR="0073330A" w:rsidRDefault="0073330A" w:rsidP="00967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44D63"/>
    <w:multiLevelType w:val="hybridMultilevel"/>
    <w:tmpl w:val="3386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66305"/>
    <w:multiLevelType w:val="hybridMultilevel"/>
    <w:tmpl w:val="9F5E7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933DF"/>
    <w:multiLevelType w:val="hybridMultilevel"/>
    <w:tmpl w:val="47C24F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12405"/>
    <w:multiLevelType w:val="hybridMultilevel"/>
    <w:tmpl w:val="2DF0B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80C35"/>
    <w:multiLevelType w:val="hybridMultilevel"/>
    <w:tmpl w:val="07C21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455CB"/>
    <w:multiLevelType w:val="hybridMultilevel"/>
    <w:tmpl w:val="C9AC5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31"/>
    <w:rsid w:val="0001019A"/>
    <w:rsid w:val="0001028A"/>
    <w:rsid w:val="000124DD"/>
    <w:rsid w:val="000310A2"/>
    <w:rsid w:val="000506B4"/>
    <w:rsid w:val="00092930"/>
    <w:rsid w:val="00104549"/>
    <w:rsid w:val="0010735E"/>
    <w:rsid w:val="00135939"/>
    <w:rsid w:val="0014173E"/>
    <w:rsid w:val="00153F47"/>
    <w:rsid w:val="001546F8"/>
    <w:rsid w:val="00166A8C"/>
    <w:rsid w:val="00166E98"/>
    <w:rsid w:val="001715BF"/>
    <w:rsid w:val="00184464"/>
    <w:rsid w:val="00194CAE"/>
    <w:rsid w:val="001B2E9E"/>
    <w:rsid w:val="001B3919"/>
    <w:rsid w:val="001E23D2"/>
    <w:rsid w:val="001E720E"/>
    <w:rsid w:val="002225BC"/>
    <w:rsid w:val="00231DBB"/>
    <w:rsid w:val="002420EF"/>
    <w:rsid w:val="00270360"/>
    <w:rsid w:val="002B7AB8"/>
    <w:rsid w:val="002C106A"/>
    <w:rsid w:val="002E2052"/>
    <w:rsid w:val="002F5F3A"/>
    <w:rsid w:val="002F71B8"/>
    <w:rsid w:val="00342FAA"/>
    <w:rsid w:val="00346E58"/>
    <w:rsid w:val="00362E21"/>
    <w:rsid w:val="0036327B"/>
    <w:rsid w:val="0038613B"/>
    <w:rsid w:val="00397BBC"/>
    <w:rsid w:val="003A3AEA"/>
    <w:rsid w:val="003C1D41"/>
    <w:rsid w:val="003F16BA"/>
    <w:rsid w:val="00407C1A"/>
    <w:rsid w:val="004918C4"/>
    <w:rsid w:val="00493544"/>
    <w:rsid w:val="004A3AF7"/>
    <w:rsid w:val="004A51CD"/>
    <w:rsid w:val="004A5C9A"/>
    <w:rsid w:val="004B5C93"/>
    <w:rsid w:val="004C75E4"/>
    <w:rsid w:val="004D74FF"/>
    <w:rsid w:val="00517FB3"/>
    <w:rsid w:val="005678FD"/>
    <w:rsid w:val="00595231"/>
    <w:rsid w:val="005A03CD"/>
    <w:rsid w:val="005A50AE"/>
    <w:rsid w:val="005B3D09"/>
    <w:rsid w:val="005C54A5"/>
    <w:rsid w:val="005C5619"/>
    <w:rsid w:val="005F12D0"/>
    <w:rsid w:val="005F5F45"/>
    <w:rsid w:val="0061042F"/>
    <w:rsid w:val="00624911"/>
    <w:rsid w:val="00625023"/>
    <w:rsid w:val="00632167"/>
    <w:rsid w:val="006C1AFF"/>
    <w:rsid w:val="006E6F93"/>
    <w:rsid w:val="00707180"/>
    <w:rsid w:val="0073330A"/>
    <w:rsid w:val="00754B38"/>
    <w:rsid w:val="007579A4"/>
    <w:rsid w:val="00772A6B"/>
    <w:rsid w:val="00772EE4"/>
    <w:rsid w:val="0079199E"/>
    <w:rsid w:val="007928DD"/>
    <w:rsid w:val="007A744D"/>
    <w:rsid w:val="007D45C7"/>
    <w:rsid w:val="007F1217"/>
    <w:rsid w:val="00831453"/>
    <w:rsid w:val="008336BB"/>
    <w:rsid w:val="00840313"/>
    <w:rsid w:val="00872173"/>
    <w:rsid w:val="00874CD6"/>
    <w:rsid w:val="00891378"/>
    <w:rsid w:val="008E5262"/>
    <w:rsid w:val="008F2B2F"/>
    <w:rsid w:val="00925645"/>
    <w:rsid w:val="00967315"/>
    <w:rsid w:val="0098440F"/>
    <w:rsid w:val="009A4A57"/>
    <w:rsid w:val="009A70D0"/>
    <w:rsid w:val="009A746F"/>
    <w:rsid w:val="009D4030"/>
    <w:rsid w:val="00A16421"/>
    <w:rsid w:val="00AA412E"/>
    <w:rsid w:val="00AB1435"/>
    <w:rsid w:val="00AD5131"/>
    <w:rsid w:val="00AD69F0"/>
    <w:rsid w:val="00AE191C"/>
    <w:rsid w:val="00AF34CF"/>
    <w:rsid w:val="00AF77C4"/>
    <w:rsid w:val="00B0001C"/>
    <w:rsid w:val="00B1084F"/>
    <w:rsid w:val="00B163C2"/>
    <w:rsid w:val="00B16DE8"/>
    <w:rsid w:val="00B16F97"/>
    <w:rsid w:val="00B55D15"/>
    <w:rsid w:val="00B65814"/>
    <w:rsid w:val="00B9417B"/>
    <w:rsid w:val="00BC7CE3"/>
    <w:rsid w:val="00BD6C3E"/>
    <w:rsid w:val="00BE09F6"/>
    <w:rsid w:val="00BF503E"/>
    <w:rsid w:val="00BF6D27"/>
    <w:rsid w:val="00C10669"/>
    <w:rsid w:val="00C41FCF"/>
    <w:rsid w:val="00C561A8"/>
    <w:rsid w:val="00CB1CF4"/>
    <w:rsid w:val="00CD4DD4"/>
    <w:rsid w:val="00CE5CB9"/>
    <w:rsid w:val="00CF0073"/>
    <w:rsid w:val="00CF339C"/>
    <w:rsid w:val="00DA0F1C"/>
    <w:rsid w:val="00DC5F8F"/>
    <w:rsid w:val="00DE17B4"/>
    <w:rsid w:val="00DF33A9"/>
    <w:rsid w:val="00E30086"/>
    <w:rsid w:val="00E45AAA"/>
    <w:rsid w:val="00E45D1D"/>
    <w:rsid w:val="00E901A4"/>
    <w:rsid w:val="00E91C76"/>
    <w:rsid w:val="00EA6735"/>
    <w:rsid w:val="00EC299A"/>
    <w:rsid w:val="00ED54A9"/>
    <w:rsid w:val="00EE6D58"/>
    <w:rsid w:val="00F25F82"/>
    <w:rsid w:val="00F3481A"/>
    <w:rsid w:val="00F34A1D"/>
    <w:rsid w:val="00F51C90"/>
    <w:rsid w:val="00F73410"/>
    <w:rsid w:val="00FA08FA"/>
    <w:rsid w:val="00FB7FC5"/>
    <w:rsid w:val="00FE7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93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131"/>
    <w:pPr>
      <w:ind w:left="720"/>
    </w:pPr>
  </w:style>
  <w:style w:type="character" w:styleId="Hyperlink">
    <w:name w:val="Hyperlink"/>
    <w:basedOn w:val="DefaultParagraphFont"/>
    <w:uiPriority w:val="99"/>
    <w:unhideWhenUsed/>
    <w:rsid w:val="00AD5131"/>
    <w:rPr>
      <w:color w:val="0563C1"/>
      <w:u w:val="single"/>
    </w:rPr>
  </w:style>
  <w:style w:type="paragraph" w:styleId="NoSpacing">
    <w:name w:val="No Spacing"/>
    <w:uiPriority w:val="1"/>
    <w:qFormat/>
    <w:rsid w:val="00872173"/>
    <w:pPr>
      <w:spacing w:after="0" w:line="240" w:lineRule="auto"/>
    </w:pPr>
    <w:rPr>
      <w:rFonts w:ascii="Calibri" w:hAnsi="Calibri" w:cs="Calibri"/>
    </w:rPr>
  </w:style>
  <w:style w:type="paragraph" w:styleId="Header">
    <w:name w:val="header"/>
    <w:basedOn w:val="Normal"/>
    <w:link w:val="HeaderChar"/>
    <w:uiPriority w:val="99"/>
    <w:unhideWhenUsed/>
    <w:rsid w:val="00967315"/>
    <w:pPr>
      <w:tabs>
        <w:tab w:val="center" w:pos="4513"/>
        <w:tab w:val="right" w:pos="9026"/>
      </w:tabs>
    </w:pPr>
  </w:style>
  <w:style w:type="character" w:customStyle="1" w:styleId="HeaderChar">
    <w:name w:val="Header Char"/>
    <w:basedOn w:val="DefaultParagraphFont"/>
    <w:link w:val="Header"/>
    <w:uiPriority w:val="99"/>
    <w:rsid w:val="00967315"/>
    <w:rPr>
      <w:rFonts w:ascii="Calibri" w:hAnsi="Calibri" w:cs="Calibri"/>
    </w:rPr>
  </w:style>
  <w:style w:type="paragraph" w:styleId="Footer">
    <w:name w:val="footer"/>
    <w:basedOn w:val="Normal"/>
    <w:link w:val="FooterChar"/>
    <w:uiPriority w:val="99"/>
    <w:unhideWhenUsed/>
    <w:rsid w:val="00967315"/>
    <w:pPr>
      <w:tabs>
        <w:tab w:val="center" w:pos="4513"/>
        <w:tab w:val="right" w:pos="9026"/>
      </w:tabs>
    </w:pPr>
  </w:style>
  <w:style w:type="character" w:customStyle="1" w:styleId="FooterChar">
    <w:name w:val="Footer Char"/>
    <w:basedOn w:val="DefaultParagraphFont"/>
    <w:link w:val="Footer"/>
    <w:uiPriority w:val="99"/>
    <w:rsid w:val="00967315"/>
    <w:rPr>
      <w:rFonts w:ascii="Calibri" w:hAnsi="Calibri" w:cs="Calibri"/>
    </w:rPr>
  </w:style>
  <w:style w:type="character" w:styleId="CommentReference">
    <w:name w:val="annotation reference"/>
    <w:basedOn w:val="DefaultParagraphFont"/>
    <w:uiPriority w:val="99"/>
    <w:semiHidden/>
    <w:unhideWhenUsed/>
    <w:rsid w:val="009A746F"/>
    <w:rPr>
      <w:sz w:val="16"/>
      <w:szCs w:val="16"/>
    </w:rPr>
  </w:style>
  <w:style w:type="paragraph" w:styleId="CommentText">
    <w:name w:val="annotation text"/>
    <w:basedOn w:val="Normal"/>
    <w:link w:val="CommentTextChar"/>
    <w:uiPriority w:val="99"/>
    <w:semiHidden/>
    <w:unhideWhenUsed/>
    <w:rsid w:val="009A746F"/>
    <w:rPr>
      <w:sz w:val="20"/>
      <w:szCs w:val="20"/>
    </w:rPr>
  </w:style>
  <w:style w:type="character" w:customStyle="1" w:styleId="CommentTextChar">
    <w:name w:val="Comment Text Char"/>
    <w:basedOn w:val="DefaultParagraphFont"/>
    <w:link w:val="CommentText"/>
    <w:uiPriority w:val="99"/>
    <w:semiHidden/>
    <w:rsid w:val="009A74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746F"/>
    <w:rPr>
      <w:b/>
      <w:bCs/>
    </w:rPr>
  </w:style>
  <w:style w:type="character" w:customStyle="1" w:styleId="CommentSubjectChar">
    <w:name w:val="Comment Subject Char"/>
    <w:basedOn w:val="CommentTextChar"/>
    <w:link w:val="CommentSubject"/>
    <w:uiPriority w:val="99"/>
    <w:semiHidden/>
    <w:rsid w:val="009A746F"/>
    <w:rPr>
      <w:rFonts w:ascii="Calibri" w:hAnsi="Calibri" w:cs="Calibri"/>
      <w:b/>
      <w:bCs/>
      <w:sz w:val="20"/>
      <w:szCs w:val="20"/>
    </w:rPr>
  </w:style>
  <w:style w:type="paragraph" w:styleId="BalloonText">
    <w:name w:val="Balloon Text"/>
    <w:basedOn w:val="Normal"/>
    <w:link w:val="BalloonTextChar"/>
    <w:uiPriority w:val="99"/>
    <w:semiHidden/>
    <w:unhideWhenUsed/>
    <w:rsid w:val="009A746F"/>
    <w:rPr>
      <w:rFonts w:ascii="Tahoma" w:hAnsi="Tahoma" w:cs="Tahoma"/>
      <w:sz w:val="16"/>
      <w:szCs w:val="16"/>
    </w:rPr>
  </w:style>
  <w:style w:type="character" w:customStyle="1" w:styleId="BalloonTextChar">
    <w:name w:val="Balloon Text Char"/>
    <w:basedOn w:val="DefaultParagraphFont"/>
    <w:link w:val="BalloonText"/>
    <w:uiPriority w:val="99"/>
    <w:semiHidden/>
    <w:rsid w:val="009A746F"/>
    <w:rPr>
      <w:rFonts w:ascii="Tahoma" w:hAnsi="Tahoma" w:cs="Tahoma"/>
      <w:sz w:val="16"/>
      <w:szCs w:val="16"/>
    </w:rPr>
  </w:style>
  <w:style w:type="table" w:styleId="TableGrid">
    <w:name w:val="Table Grid"/>
    <w:basedOn w:val="TableNormal"/>
    <w:uiPriority w:val="59"/>
    <w:rsid w:val="001E2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714395">
      <w:bodyDiv w:val="1"/>
      <w:marLeft w:val="0"/>
      <w:marRight w:val="0"/>
      <w:marTop w:val="0"/>
      <w:marBottom w:val="0"/>
      <w:divBdr>
        <w:top w:val="none" w:sz="0" w:space="0" w:color="auto"/>
        <w:left w:val="none" w:sz="0" w:space="0" w:color="auto"/>
        <w:bottom w:val="none" w:sz="0" w:space="0" w:color="auto"/>
        <w:right w:val="none" w:sz="0" w:space="0" w:color="auto"/>
      </w:divBdr>
    </w:div>
    <w:div w:id="860119770">
      <w:bodyDiv w:val="1"/>
      <w:marLeft w:val="0"/>
      <w:marRight w:val="0"/>
      <w:marTop w:val="0"/>
      <w:marBottom w:val="0"/>
      <w:divBdr>
        <w:top w:val="none" w:sz="0" w:space="0" w:color="auto"/>
        <w:left w:val="none" w:sz="0" w:space="0" w:color="auto"/>
        <w:bottom w:val="none" w:sz="0" w:space="0" w:color="auto"/>
        <w:right w:val="none" w:sz="0" w:space="0" w:color="auto"/>
      </w:divBdr>
    </w:div>
    <w:div w:id="916935134">
      <w:bodyDiv w:val="1"/>
      <w:marLeft w:val="0"/>
      <w:marRight w:val="0"/>
      <w:marTop w:val="0"/>
      <w:marBottom w:val="0"/>
      <w:divBdr>
        <w:top w:val="none" w:sz="0" w:space="0" w:color="auto"/>
        <w:left w:val="none" w:sz="0" w:space="0" w:color="auto"/>
        <w:bottom w:val="none" w:sz="0" w:space="0" w:color="auto"/>
        <w:right w:val="none" w:sz="0" w:space="0" w:color="auto"/>
      </w:divBdr>
    </w:div>
    <w:div w:id="1091969517">
      <w:bodyDiv w:val="1"/>
      <w:marLeft w:val="0"/>
      <w:marRight w:val="0"/>
      <w:marTop w:val="0"/>
      <w:marBottom w:val="0"/>
      <w:divBdr>
        <w:top w:val="none" w:sz="0" w:space="0" w:color="auto"/>
        <w:left w:val="none" w:sz="0" w:space="0" w:color="auto"/>
        <w:bottom w:val="none" w:sz="0" w:space="0" w:color="auto"/>
        <w:right w:val="none" w:sz="0" w:space="0" w:color="auto"/>
      </w:divBdr>
    </w:div>
    <w:div w:id="1160199489">
      <w:bodyDiv w:val="1"/>
      <w:marLeft w:val="0"/>
      <w:marRight w:val="0"/>
      <w:marTop w:val="0"/>
      <w:marBottom w:val="0"/>
      <w:divBdr>
        <w:top w:val="none" w:sz="0" w:space="0" w:color="auto"/>
        <w:left w:val="none" w:sz="0" w:space="0" w:color="auto"/>
        <w:bottom w:val="none" w:sz="0" w:space="0" w:color="auto"/>
        <w:right w:val="none" w:sz="0" w:space="0" w:color="auto"/>
      </w:divBdr>
    </w:div>
    <w:div w:id="1763719086">
      <w:bodyDiv w:val="1"/>
      <w:marLeft w:val="0"/>
      <w:marRight w:val="0"/>
      <w:marTop w:val="0"/>
      <w:marBottom w:val="0"/>
      <w:divBdr>
        <w:top w:val="none" w:sz="0" w:space="0" w:color="auto"/>
        <w:left w:val="none" w:sz="0" w:space="0" w:color="auto"/>
        <w:bottom w:val="none" w:sz="0" w:space="0" w:color="auto"/>
        <w:right w:val="none" w:sz="0" w:space="0" w:color="auto"/>
      </w:divBdr>
    </w:div>
    <w:div w:id="19801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tong@nhs.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6EE9-E193-425F-9670-234841B2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Maietta, Francis</dc:creator>
  <cp:lastModifiedBy>Kuldip Bajwa</cp:lastModifiedBy>
  <cp:revision>2</cp:revision>
  <cp:lastPrinted>2017-02-20T10:48:00Z</cp:lastPrinted>
  <dcterms:created xsi:type="dcterms:W3CDTF">2017-02-20T11:41:00Z</dcterms:created>
  <dcterms:modified xsi:type="dcterms:W3CDTF">2017-02-20T11:41:00Z</dcterms:modified>
</cp:coreProperties>
</file>